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D2" w:rsidRDefault="00CF4407" w:rsidP="005304F5">
      <w:pPr>
        <w:pStyle w:val="Titre"/>
      </w:pPr>
      <w:r>
        <w:t xml:space="preserve">Les politiques de traitement exemples </w:t>
      </w:r>
      <w:r w:rsidR="005304F5">
        <w:t>de la solution ECIR Consulting</w:t>
      </w:r>
    </w:p>
    <w:p w:rsidR="00CF4407" w:rsidRPr="00CF4407" w:rsidRDefault="00CF4407" w:rsidP="00CF4407"/>
    <w:sdt>
      <w:sdtPr>
        <w:rPr>
          <w:rFonts w:asciiTheme="minorHAnsi" w:eastAsiaTheme="minorHAnsi" w:hAnsiTheme="minorHAnsi" w:cstheme="minorBidi"/>
          <w:b w:val="0"/>
          <w:bCs/>
          <w:color w:val="auto"/>
          <w:sz w:val="22"/>
          <w:szCs w:val="22"/>
        </w:rPr>
        <w:id w:val="6865012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943C02" w:rsidRDefault="00943C02" w:rsidP="00062739">
          <w:pPr>
            <w:pStyle w:val="En-ttedetabledesmatires"/>
          </w:pPr>
          <w:r>
            <w:t>Sommaire</w:t>
          </w:r>
        </w:p>
        <w:p w:rsidR="008E22DB" w:rsidRDefault="0087401D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943C02"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8E22DB" w:rsidRPr="003065D9">
            <w:rPr>
              <w:rStyle w:val="Lienhypertexte"/>
              <w:noProof/>
            </w:rPr>
            <w:fldChar w:fldCharType="begin"/>
          </w:r>
          <w:r w:rsidR="008E22DB" w:rsidRPr="003065D9">
            <w:rPr>
              <w:rStyle w:val="Lienhypertexte"/>
              <w:noProof/>
            </w:rPr>
            <w:instrText xml:space="preserve"> </w:instrText>
          </w:r>
          <w:r w:rsidR="008E22DB">
            <w:rPr>
              <w:noProof/>
            </w:rPr>
            <w:instrText>HYPERLINK \l "_Toc400019123"</w:instrText>
          </w:r>
          <w:r w:rsidR="008E22DB" w:rsidRPr="003065D9">
            <w:rPr>
              <w:rStyle w:val="Lienhypertexte"/>
              <w:noProof/>
            </w:rPr>
            <w:instrText xml:space="preserve"> </w:instrText>
          </w:r>
          <w:r w:rsidR="008E22DB" w:rsidRPr="003065D9">
            <w:rPr>
              <w:rStyle w:val="Lienhypertexte"/>
              <w:noProof/>
            </w:rPr>
          </w:r>
          <w:r w:rsidR="008E22DB" w:rsidRPr="003065D9">
            <w:rPr>
              <w:rStyle w:val="Lienhypertexte"/>
              <w:noProof/>
            </w:rPr>
            <w:fldChar w:fldCharType="separate"/>
          </w:r>
          <w:r w:rsidR="008E22DB" w:rsidRPr="003065D9">
            <w:rPr>
              <w:rStyle w:val="Lienhypertexte"/>
              <w:noProof/>
            </w:rPr>
            <w:t>1.</w:t>
          </w:r>
          <w:r w:rsidR="008E22DB">
            <w:rPr>
              <w:rFonts w:eastAsiaTheme="minorEastAsia"/>
              <w:noProof/>
              <w:lang w:eastAsia="fr-FR"/>
            </w:rPr>
            <w:tab/>
          </w:r>
          <w:r w:rsidR="008E22DB" w:rsidRPr="003065D9">
            <w:rPr>
              <w:rStyle w:val="Lienhypertexte"/>
              <w:noProof/>
            </w:rPr>
            <w:t>Les point d’amélioration validés en 2014</w:t>
          </w:r>
          <w:r w:rsidR="008E22DB">
            <w:rPr>
              <w:noProof/>
              <w:webHidden/>
            </w:rPr>
            <w:tab/>
          </w:r>
          <w:r w:rsidR="008E22DB">
            <w:rPr>
              <w:noProof/>
              <w:webHidden/>
            </w:rPr>
            <w:fldChar w:fldCharType="begin"/>
          </w:r>
          <w:r w:rsidR="008E22DB">
            <w:rPr>
              <w:noProof/>
              <w:webHidden/>
            </w:rPr>
            <w:instrText xml:space="preserve"> PAGEREF _Toc400019123 \h </w:instrText>
          </w:r>
          <w:r w:rsidR="008E22DB">
            <w:rPr>
              <w:noProof/>
              <w:webHidden/>
            </w:rPr>
          </w:r>
          <w:r w:rsidR="008E22DB">
            <w:rPr>
              <w:noProof/>
              <w:webHidden/>
            </w:rPr>
            <w:fldChar w:fldCharType="separate"/>
          </w:r>
          <w:r w:rsidR="008E22DB">
            <w:rPr>
              <w:noProof/>
              <w:webHidden/>
            </w:rPr>
            <w:t>2</w:t>
          </w:r>
          <w:r w:rsidR="008E22DB">
            <w:rPr>
              <w:noProof/>
              <w:webHidden/>
            </w:rPr>
            <w:fldChar w:fldCharType="end"/>
          </w:r>
          <w:r w:rsidR="008E22DB" w:rsidRPr="003065D9">
            <w:rPr>
              <w:rStyle w:val="Lienhypertexte"/>
              <w:noProof/>
            </w:rPr>
            <w:fldChar w:fldCharType="end"/>
          </w:r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24" w:history="1">
            <w:r w:rsidRPr="003065D9">
              <w:rPr>
                <w:rStyle w:val="Lienhypertexte"/>
                <w:noProof/>
              </w:rPr>
              <w:t>1.1.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CRM, BADI ORDER_SAVE, instanciation multiple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25" w:history="1">
            <w:r w:rsidRPr="003065D9">
              <w:rPr>
                <w:rStyle w:val="Lienhypertexte"/>
                <w:noProof/>
              </w:rPr>
              <w:t>1.2.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ECC6, USER_EXIT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26" w:history="1">
            <w:r w:rsidRPr="003065D9">
              <w:rPr>
                <w:rStyle w:val="Lienhypertexte"/>
                <w:noProof/>
              </w:rPr>
              <w:t>1.3.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ECC6, CUSTOMER-FUNCTION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27" w:history="1">
            <w:r w:rsidRPr="003065D9">
              <w:rPr>
                <w:rStyle w:val="Lienhypertexte"/>
                <w:noProof/>
              </w:rPr>
              <w:t>1.4.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ECC6 BADI à instance unique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28" w:history="1">
            <w:r w:rsidRPr="003065D9">
              <w:rPr>
                <w:rStyle w:val="Lienhypertexte"/>
                <w:noProof/>
              </w:rPr>
              <w:t>1.5.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ECC6, ENHANCEMENT 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29" w:history="1">
            <w:r w:rsidRPr="003065D9">
              <w:rPr>
                <w:rStyle w:val="Lienhypertexte"/>
                <w:noProof/>
              </w:rPr>
              <w:t>1.6.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ECC6, INTERFACES ENTRANTES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30" w:history="1">
            <w:r w:rsidRPr="003065D9">
              <w:rPr>
                <w:rStyle w:val="Lienhypertexte"/>
                <w:noProof/>
              </w:rPr>
              <w:t>1.7.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ECC6, INTERFACES SORTANTES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31" w:history="1">
            <w:r w:rsidRPr="003065D9">
              <w:rPr>
                <w:rStyle w:val="Lienhypertexte"/>
                <w:noProof/>
              </w:rPr>
              <w:t>1.8.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MDG,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32" w:history="1">
            <w:r w:rsidRPr="003065D9">
              <w:rPr>
                <w:rStyle w:val="Lienhypertexte"/>
                <w:noProof/>
              </w:rPr>
              <w:t>1.9.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autorisations spécifiques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33" w:history="1">
            <w:r w:rsidRPr="003065D9">
              <w:rPr>
                <w:rStyle w:val="Lienhypertexte"/>
                <w:noProof/>
              </w:rPr>
              <w:t>1.10.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ECC6 / CRM, gestion des prix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34" w:history="1">
            <w:r w:rsidRPr="003065D9">
              <w:rPr>
                <w:rStyle w:val="Lienhypertexte"/>
                <w:noProof/>
              </w:rPr>
              <w:t>1.11.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les impressions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35" w:history="1">
            <w:r w:rsidRPr="003065D9">
              <w:rPr>
                <w:rStyle w:val="Lienhypertexte"/>
                <w:noProof/>
              </w:rPr>
              <w:t>1.12.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Programme de traitement : BI, extracteurs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2DB" w:rsidRDefault="008E22D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00019136" w:history="1">
            <w:r w:rsidRPr="003065D9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3065D9">
              <w:rPr>
                <w:rStyle w:val="Lienhypertexte"/>
                <w:noProof/>
              </w:rPr>
              <w:t>Historique de la réflexion du développement de la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_Toc400019136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C02" w:rsidRDefault="0087401D">
          <w:r>
            <w:fldChar w:fldCharType="end"/>
          </w:r>
        </w:p>
      </w:sdtContent>
    </w:sdt>
    <w:p w:rsidR="005304F5" w:rsidRDefault="005304F5"/>
    <w:p w:rsidR="00CF4407" w:rsidRDefault="00CF4407">
      <w:pPr>
        <w:rPr>
          <w:b/>
          <w:sz w:val="28"/>
        </w:rPr>
      </w:pPr>
      <w:r>
        <w:br w:type="page"/>
      </w:r>
    </w:p>
    <w:p w:rsidR="00CF4407" w:rsidRPr="00062739" w:rsidRDefault="00CF4407" w:rsidP="00062739">
      <w:pPr>
        <w:pStyle w:val="Titre1"/>
      </w:pPr>
      <w:bookmarkStart w:id="1" w:name="_Toc400019123"/>
      <w:r w:rsidRPr="00062739">
        <w:lastRenderedPageBreak/>
        <w:t>Les point d’amélioration validés en 2014</w:t>
      </w:r>
      <w:bookmarkEnd w:id="1"/>
    </w:p>
    <w:p w:rsidR="00155339" w:rsidRDefault="00155339" w:rsidP="00062739">
      <w:pPr>
        <w:pStyle w:val="Titre2"/>
      </w:pPr>
      <w:bookmarkStart w:id="2" w:name="_Toc400019124"/>
      <w:r w:rsidRPr="00062739">
        <w:t>Programme</w:t>
      </w:r>
      <w:r>
        <w:t xml:space="preserve"> de traitement : CRM, BADI ORDER_SAVE</w:t>
      </w:r>
      <w:r w:rsidR="00971211">
        <w:t>, instanciation multiple</w:t>
      </w:r>
      <w:bookmarkEnd w:id="2"/>
    </w:p>
    <w:p w:rsidR="00AF17BD" w:rsidRDefault="00AF17BD" w:rsidP="001553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8"/>
        <w:gridCol w:w="1901"/>
        <w:gridCol w:w="4533"/>
      </w:tblGrid>
      <w:tr w:rsidR="00AF17BD" w:rsidTr="00AF17BD">
        <w:tc>
          <w:tcPr>
            <w:tcW w:w="4606" w:type="dxa"/>
            <w:gridSpan w:val="2"/>
            <w:shd w:val="clear" w:color="auto" w:fill="BFBFBF" w:themeFill="background1" w:themeFillShade="BF"/>
          </w:tcPr>
          <w:p w:rsidR="00AF17BD" w:rsidRDefault="00AF17BD" w:rsidP="00AF17BD">
            <w:r>
              <w:t xml:space="preserve">Objet exemple : </w:t>
            </w:r>
          </w:p>
          <w:p w:rsidR="00AF17BD" w:rsidRDefault="00AF17BD" w:rsidP="00155339"/>
        </w:tc>
        <w:tc>
          <w:tcPr>
            <w:tcW w:w="4606" w:type="dxa"/>
          </w:tcPr>
          <w:p w:rsidR="00AF17BD" w:rsidRDefault="00AF17BD" w:rsidP="00155339">
            <w:r>
              <w:t>Traitement de la BADI ORDER_SAVE</w:t>
            </w:r>
          </w:p>
        </w:tc>
      </w:tr>
      <w:tr w:rsidR="00AF17BD" w:rsidTr="00AF17BD">
        <w:tc>
          <w:tcPr>
            <w:tcW w:w="9212" w:type="dxa"/>
            <w:gridSpan w:val="3"/>
            <w:shd w:val="clear" w:color="auto" w:fill="FBD4B4" w:themeFill="accent6" w:themeFillTint="66"/>
          </w:tcPr>
          <w:p w:rsidR="00AF17BD" w:rsidRDefault="00AF17BD" w:rsidP="00AF17BD">
            <w:r>
              <w:t>Contrainte actuelle :</w:t>
            </w:r>
          </w:p>
          <w:p w:rsidR="00AF17BD" w:rsidRDefault="00AF17BD" w:rsidP="00155339"/>
        </w:tc>
      </w:tr>
      <w:tr w:rsidR="00AF17BD" w:rsidTr="00AF17BD">
        <w:tc>
          <w:tcPr>
            <w:tcW w:w="9212" w:type="dxa"/>
            <w:gridSpan w:val="3"/>
          </w:tcPr>
          <w:p w:rsidR="00634CFB" w:rsidRDefault="00634CFB" w:rsidP="00AF17BD"/>
          <w:p w:rsidR="00AF17BD" w:rsidRDefault="00AF17BD" w:rsidP="00AF17BD">
            <w:r>
              <w:t xml:space="preserve">La </w:t>
            </w:r>
            <w:proofErr w:type="spellStart"/>
            <w:r>
              <w:t>badi</w:t>
            </w:r>
            <w:proofErr w:type="spellEnd"/>
            <w:r>
              <w:t xml:space="preserve"> est à instanciation multiple mais sans capacité de filtrage présente.</w:t>
            </w:r>
          </w:p>
          <w:p w:rsidR="00AF17BD" w:rsidRDefault="00AF17BD" w:rsidP="00AF17BD">
            <w:r>
              <w:t>De ce fait l’ensemble des instances de BADI s’exécutent à chaque appel du programme qui le contient.</w:t>
            </w:r>
          </w:p>
          <w:p w:rsidR="00AF17BD" w:rsidRDefault="00AF17BD" w:rsidP="00AF17BD">
            <w:r>
              <w:t>Si cette BADI a 70 instances, elles seront toutes appelées pour chaque utilisateur</w:t>
            </w:r>
          </w:p>
          <w:p w:rsidR="00AF17BD" w:rsidRDefault="00AF17BD" w:rsidP="00155339"/>
        </w:tc>
      </w:tr>
      <w:tr w:rsidR="00AF17BD" w:rsidTr="00AF17BD">
        <w:tc>
          <w:tcPr>
            <w:tcW w:w="9212" w:type="dxa"/>
            <w:gridSpan w:val="3"/>
            <w:shd w:val="clear" w:color="auto" w:fill="00B0F0"/>
          </w:tcPr>
          <w:p w:rsidR="00AF17BD" w:rsidRDefault="00AF17BD" w:rsidP="00155339">
            <w:r>
              <w:t>Optimisation ECIR Consulting</w:t>
            </w:r>
          </w:p>
        </w:tc>
      </w:tr>
      <w:tr w:rsidR="00AF17BD" w:rsidTr="00AF17BD">
        <w:tc>
          <w:tcPr>
            <w:tcW w:w="9212" w:type="dxa"/>
            <w:gridSpan w:val="3"/>
          </w:tcPr>
          <w:p w:rsidR="00AF17BD" w:rsidRDefault="00AF17BD" w:rsidP="00AF17BD"/>
          <w:p w:rsidR="00AF17BD" w:rsidRDefault="00AF17BD" w:rsidP="00AF17BD">
            <w:r>
              <w:t>Baisse significative du nombre d’instance de BADI</w:t>
            </w:r>
          </w:p>
          <w:p w:rsidR="000950CF" w:rsidRDefault="000950CF" w:rsidP="00AF17BD"/>
          <w:p w:rsidR="00AF17BD" w:rsidRDefault="00AF17BD" w:rsidP="00AF17BD">
            <w:r>
              <w:t>La gestion de la mémoire est améliorée</w:t>
            </w:r>
          </w:p>
          <w:p w:rsidR="00AF17BD" w:rsidRDefault="00AF17BD" w:rsidP="00AF17BD">
            <w:r>
              <w:t>Les appels de fonctions sont limités, les temps de traitements sont améliorés</w:t>
            </w:r>
          </w:p>
          <w:p w:rsidR="00AF17BD" w:rsidRDefault="00AF17BD" w:rsidP="00AF17BD">
            <w:r>
              <w:t xml:space="preserve">De plus </w:t>
            </w:r>
            <w:r w:rsidR="000830DB">
              <w:t>les</w:t>
            </w:r>
            <w:r>
              <w:t xml:space="preserve"> modifications des traitements sont optimisé</w:t>
            </w:r>
            <w:r w:rsidR="000830DB">
              <w:t>e</w:t>
            </w:r>
            <w:r>
              <w:t>s, amélioré</w:t>
            </w:r>
            <w:r w:rsidR="000830DB">
              <w:t>e</w:t>
            </w:r>
            <w:r>
              <w:t>s, traçable</w:t>
            </w:r>
            <w:r w:rsidR="000830DB">
              <w:t>s</w:t>
            </w:r>
            <w:r>
              <w:t xml:space="preserve"> dans le temps.</w:t>
            </w:r>
          </w:p>
          <w:p w:rsidR="00971211" w:rsidRDefault="00971211" w:rsidP="00AF17BD"/>
          <w:p w:rsidR="000950CF" w:rsidRDefault="000950CF" w:rsidP="00AF17BD">
            <w:r>
              <w:t>Enfin les tests de non régression sont limités.</w:t>
            </w:r>
          </w:p>
          <w:p w:rsidR="00AF17BD" w:rsidRDefault="00AF17BD" w:rsidP="00AF17BD"/>
        </w:tc>
      </w:tr>
      <w:tr w:rsidR="00AF17BD" w:rsidTr="00AF17BD">
        <w:tc>
          <w:tcPr>
            <w:tcW w:w="2660" w:type="dxa"/>
            <w:shd w:val="clear" w:color="auto" w:fill="BFBFBF" w:themeFill="background1" w:themeFillShade="BF"/>
          </w:tcPr>
          <w:p w:rsidR="00A07CF5" w:rsidRDefault="00A07CF5" w:rsidP="00AF17BD"/>
          <w:p w:rsidR="00AF17BD" w:rsidRDefault="00AF17BD" w:rsidP="00AF17BD">
            <w:r>
              <w:t>Remarque :</w:t>
            </w:r>
          </w:p>
        </w:tc>
        <w:tc>
          <w:tcPr>
            <w:tcW w:w="6552" w:type="dxa"/>
            <w:gridSpan w:val="2"/>
          </w:tcPr>
          <w:p w:rsidR="00634CFB" w:rsidRDefault="00634CFB" w:rsidP="00AF17BD"/>
          <w:p w:rsidR="00AF17BD" w:rsidRPr="005E6CC1" w:rsidRDefault="00AF17BD" w:rsidP="00AF17BD">
            <w:r>
              <w:t>TOUTES LES BADI, quel que soit le système métier (ECC6, SRM, MDG…) ayant ce type de contrainte peut bénéficier de cette optimisation.</w:t>
            </w:r>
          </w:p>
          <w:p w:rsidR="00AF17BD" w:rsidRDefault="00AF17BD" w:rsidP="00AF17BD"/>
        </w:tc>
      </w:tr>
      <w:tr w:rsidR="00A07CF5" w:rsidTr="00A07CF5">
        <w:tc>
          <w:tcPr>
            <w:tcW w:w="2660" w:type="dxa"/>
            <w:shd w:val="clear" w:color="auto" w:fill="92D050"/>
          </w:tcPr>
          <w:p w:rsidR="00A07CF5" w:rsidRDefault="00A07CF5" w:rsidP="00AF17BD"/>
          <w:p w:rsidR="00A07CF5" w:rsidRDefault="00A07CF5" w:rsidP="00AF17BD">
            <w:r>
              <w:t>Programme exemple</w:t>
            </w:r>
          </w:p>
        </w:tc>
        <w:tc>
          <w:tcPr>
            <w:tcW w:w="6552" w:type="dxa"/>
            <w:gridSpan w:val="2"/>
          </w:tcPr>
          <w:p w:rsidR="00A07CF5" w:rsidRDefault="00A07CF5" w:rsidP="00AF17BD"/>
          <w:p w:rsidR="00A07CF5" w:rsidRDefault="00065DC2" w:rsidP="00AF17BD">
            <w:r>
              <w:t>Un</w:t>
            </w:r>
            <w:r w:rsidR="00A07CF5">
              <w:t xml:space="preserve"> programme et une politique de contrôle sont fournis par ECIR Consulting afin d’observer le concept et le gain apporté.</w:t>
            </w:r>
          </w:p>
          <w:p w:rsidR="00A07CF5" w:rsidRDefault="00A07CF5" w:rsidP="00AF17BD"/>
        </w:tc>
      </w:tr>
    </w:tbl>
    <w:p w:rsidR="00AF17BD" w:rsidRDefault="00AF17BD" w:rsidP="00155339"/>
    <w:p w:rsidR="00155339" w:rsidRDefault="00A07CF5" w:rsidP="00155339">
      <w:r>
        <w:t xml:space="preserve">Cas particulier des actions </w:t>
      </w:r>
      <w:proofErr w:type="gramStart"/>
      <w:r>
        <w:t>profiles</w:t>
      </w:r>
      <w:proofErr w:type="gramEnd"/>
      <w:r>
        <w:t> :</w:t>
      </w:r>
    </w:p>
    <w:p w:rsidR="00A07CF5" w:rsidRDefault="00A07CF5" w:rsidP="00A07CF5">
      <w:pPr>
        <w:pStyle w:val="Paragraphedeliste"/>
        <w:numPr>
          <w:ilvl w:val="0"/>
          <w:numId w:val="2"/>
        </w:numPr>
      </w:pPr>
      <w:r>
        <w:t>Les actions profiles sont des objets de paramétrage des documents commerciaux SAP CRM.</w:t>
      </w:r>
    </w:p>
    <w:p w:rsidR="00A07CF5" w:rsidRDefault="00A07CF5" w:rsidP="00A07CF5">
      <w:pPr>
        <w:pStyle w:val="Paragraphedeliste"/>
        <w:numPr>
          <w:ilvl w:val="0"/>
          <w:numId w:val="2"/>
        </w:numPr>
      </w:pPr>
      <w:r>
        <w:t>Ils reposent sur l’utilisation de BADI</w:t>
      </w:r>
    </w:p>
    <w:p w:rsidR="00A07CF5" w:rsidRDefault="00A07CF5" w:rsidP="00A07CF5">
      <w:pPr>
        <w:pStyle w:val="Paragraphedeliste"/>
        <w:numPr>
          <w:ilvl w:val="0"/>
          <w:numId w:val="2"/>
        </w:numPr>
      </w:pPr>
      <w:r>
        <w:t>Ces BADI ont une capacité de filtrage, de conditions de traitement.</w:t>
      </w:r>
    </w:p>
    <w:p w:rsidR="00A07CF5" w:rsidRDefault="00A07CF5" w:rsidP="00A07CF5">
      <w:r>
        <w:t xml:space="preserve">Réponse </w:t>
      </w:r>
      <w:proofErr w:type="spellStart"/>
      <w:r>
        <w:t>Ecir</w:t>
      </w:r>
      <w:proofErr w:type="spellEnd"/>
      <w:r>
        <w:t xml:space="preserve"> Consulting : </w:t>
      </w:r>
    </w:p>
    <w:p w:rsidR="00A07CF5" w:rsidRDefault="00A07CF5" w:rsidP="00A07CF5">
      <w:pPr>
        <w:pStyle w:val="Paragraphedeliste"/>
        <w:numPr>
          <w:ilvl w:val="0"/>
          <w:numId w:val="2"/>
        </w:numPr>
      </w:pPr>
      <w:r>
        <w:t>Il est possible de laisser en l’état les développements réalisés</w:t>
      </w:r>
    </w:p>
    <w:p w:rsidR="00A07CF5" w:rsidRPr="00CF4407" w:rsidRDefault="00A07CF5" w:rsidP="00AE529F">
      <w:pPr>
        <w:pStyle w:val="Paragraphedeliste"/>
        <w:numPr>
          <w:ilvl w:val="0"/>
          <w:numId w:val="2"/>
        </w:numPr>
        <w:rPr>
          <w:b/>
          <w:sz w:val="28"/>
        </w:rPr>
      </w:pPr>
      <w:r>
        <w:t xml:space="preserve">Il </w:t>
      </w:r>
      <w:r w:rsidR="00AE529F">
        <w:t>est</w:t>
      </w:r>
      <w:r>
        <w:t xml:space="preserve"> possible pour une gestion de référencement d’utiliser le concept de politique de traitement afin de d’apporter la traçabilité, une amélioration des développements dans leur cycle de vie.</w:t>
      </w:r>
    </w:p>
    <w:p w:rsidR="00CF4407" w:rsidRPr="00CF4407" w:rsidRDefault="00CF4407" w:rsidP="00CF4407"/>
    <w:p w:rsidR="00155339" w:rsidRDefault="00155339" w:rsidP="00062739">
      <w:pPr>
        <w:pStyle w:val="Titre2"/>
      </w:pPr>
      <w:bookmarkStart w:id="3" w:name="_Toc400019125"/>
      <w:r>
        <w:lastRenderedPageBreak/>
        <w:t>Programme de traitement : ECC6, USER_EXIT</w:t>
      </w:r>
      <w:bookmarkEnd w:id="3"/>
    </w:p>
    <w:p w:rsidR="00155339" w:rsidRDefault="00155339" w:rsidP="001553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8"/>
        <w:gridCol w:w="1903"/>
        <w:gridCol w:w="4531"/>
      </w:tblGrid>
      <w:tr w:rsidR="00556EE0" w:rsidTr="002A0F73">
        <w:tc>
          <w:tcPr>
            <w:tcW w:w="4606" w:type="dxa"/>
            <w:gridSpan w:val="2"/>
            <w:shd w:val="clear" w:color="auto" w:fill="BFBFBF" w:themeFill="background1" w:themeFillShade="BF"/>
          </w:tcPr>
          <w:p w:rsidR="00556EE0" w:rsidRDefault="00556EE0" w:rsidP="002A0F73">
            <w:r>
              <w:t xml:space="preserve">Objet exemple : </w:t>
            </w:r>
          </w:p>
          <w:p w:rsidR="00556EE0" w:rsidRDefault="00556EE0" w:rsidP="002A0F73"/>
        </w:tc>
        <w:tc>
          <w:tcPr>
            <w:tcW w:w="4606" w:type="dxa"/>
          </w:tcPr>
          <w:p w:rsidR="00556EE0" w:rsidRDefault="00556EE0" w:rsidP="00556EE0">
            <w:r>
              <w:t>Traitement du user-exit SAPMV45A</w:t>
            </w:r>
          </w:p>
        </w:tc>
      </w:tr>
      <w:tr w:rsidR="00556EE0" w:rsidTr="002A0F73">
        <w:tc>
          <w:tcPr>
            <w:tcW w:w="9212" w:type="dxa"/>
            <w:gridSpan w:val="3"/>
            <w:shd w:val="clear" w:color="auto" w:fill="FBD4B4" w:themeFill="accent6" w:themeFillTint="66"/>
          </w:tcPr>
          <w:p w:rsidR="00556EE0" w:rsidRDefault="00556EE0" w:rsidP="002A0F73">
            <w:r>
              <w:t>Contrainte actuelle :</w:t>
            </w:r>
          </w:p>
          <w:p w:rsidR="00556EE0" w:rsidRDefault="00556EE0" w:rsidP="002A0F73"/>
        </w:tc>
      </w:tr>
      <w:tr w:rsidR="00556EE0" w:rsidTr="002A0F73">
        <w:tc>
          <w:tcPr>
            <w:tcW w:w="9212" w:type="dxa"/>
            <w:gridSpan w:val="3"/>
          </w:tcPr>
          <w:p w:rsidR="00634CFB" w:rsidRDefault="00634CFB" w:rsidP="002A0F73"/>
          <w:p w:rsidR="00556EE0" w:rsidRDefault="00556EE0" w:rsidP="002A0F73">
            <w:proofErr w:type="gramStart"/>
            <w:r>
              <w:t>Ce</w:t>
            </w:r>
            <w:proofErr w:type="gramEnd"/>
            <w:r>
              <w:t xml:space="preserve"> user-exit est une routine de traitement prévu par SAP dans le programme de gestion des ventes.</w:t>
            </w:r>
          </w:p>
          <w:p w:rsidR="00556EE0" w:rsidRDefault="00556EE0" w:rsidP="002A0F73"/>
        </w:tc>
      </w:tr>
      <w:tr w:rsidR="00556EE0" w:rsidTr="002A0F73">
        <w:tc>
          <w:tcPr>
            <w:tcW w:w="9212" w:type="dxa"/>
            <w:gridSpan w:val="3"/>
            <w:shd w:val="clear" w:color="auto" w:fill="00B0F0"/>
          </w:tcPr>
          <w:p w:rsidR="00556EE0" w:rsidRDefault="00556EE0" w:rsidP="002A0F73">
            <w:r>
              <w:t>Optimisation ECIR Consulting</w:t>
            </w:r>
          </w:p>
        </w:tc>
      </w:tr>
      <w:tr w:rsidR="00556EE0" w:rsidTr="002A0F73">
        <w:tc>
          <w:tcPr>
            <w:tcW w:w="9212" w:type="dxa"/>
            <w:gridSpan w:val="3"/>
          </w:tcPr>
          <w:p w:rsidR="00556EE0" w:rsidRDefault="00556EE0" w:rsidP="002A0F73"/>
          <w:p w:rsidR="00556EE0" w:rsidRDefault="00556EE0" w:rsidP="002A0F73">
            <w:r>
              <w:t>La gestion de la mémoire est améliorée</w:t>
            </w:r>
          </w:p>
          <w:p w:rsidR="00556EE0" w:rsidRDefault="00556EE0" w:rsidP="002A0F73"/>
          <w:p w:rsidR="00556EE0" w:rsidRDefault="00556EE0" w:rsidP="002A0F73">
            <w:r>
              <w:t>Les appels de fonctions sont limités, les temps de traitements sont améliorés</w:t>
            </w:r>
          </w:p>
          <w:p w:rsidR="00556EE0" w:rsidRDefault="00556EE0" w:rsidP="002A0F73"/>
          <w:p w:rsidR="00556EE0" w:rsidRDefault="00556EE0" w:rsidP="002A0F73">
            <w:r>
              <w:t>De plus les modifications des traitements sont optimisées, améliorées, traçables dans le temps.</w:t>
            </w:r>
          </w:p>
          <w:p w:rsidR="00556EE0" w:rsidRDefault="00556EE0" w:rsidP="002A0F73"/>
          <w:p w:rsidR="00556EE0" w:rsidRDefault="00556EE0" w:rsidP="002A0F73">
            <w:r>
              <w:t>Enfin les tests de non régression sont limités.</w:t>
            </w:r>
          </w:p>
          <w:p w:rsidR="00556EE0" w:rsidRDefault="00556EE0" w:rsidP="002A0F73"/>
        </w:tc>
      </w:tr>
      <w:tr w:rsidR="00556EE0" w:rsidTr="002A0F73">
        <w:tc>
          <w:tcPr>
            <w:tcW w:w="2660" w:type="dxa"/>
            <w:shd w:val="clear" w:color="auto" w:fill="BFBFBF" w:themeFill="background1" w:themeFillShade="BF"/>
          </w:tcPr>
          <w:p w:rsidR="00556EE0" w:rsidRDefault="00556EE0" w:rsidP="002A0F73">
            <w:r>
              <w:t>Remarque :</w:t>
            </w:r>
          </w:p>
        </w:tc>
        <w:tc>
          <w:tcPr>
            <w:tcW w:w="6552" w:type="dxa"/>
            <w:gridSpan w:val="2"/>
          </w:tcPr>
          <w:p w:rsidR="00634CFB" w:rsidRDefault="00634CFB" w:rsidP="002A0F73"/>
          <w:p w:rsidR="00556EE0" w:rsidRPr="005E6CC1" w:rsidRDefault="00556EE0" w:rsidP="002A0F73">
            <w:r>
              <w:t xml:space="preserve">TOUTES LES </w:t>
            </w:r>
            <w:r w:rsidR="00AF58DA">
              <w:t>USER-EXIT</w:t>
            </w:r>
            <w:r>
              <w:t xml:space="preserve"> quel que soit le système métier (ECC6, SRM, MDG…) peu</w:t>
            </w:r>
            <w:r w:rsidR="00AF58DA">
              <w:t>ven</w:t>
            </w:r>
            <w:r>
              <w:t>t bénéficier de cette optimisation.</w:t>
            </w:r>
          </w:p>
          <w:p w:rsidR="00556EE0" w:rsidRDefault="00556EE0" w:rsidP="002A0F73"/>
        </w:tc>
      </w:tr>
      <w:tr w:rsidR="000500F3" w:rsidTr="000500F3">
        <w:tc>
          <w:tcPr>
            <w:tcW w:w="2660" w:type="dxa"/>
            <w:shd w:val="clear" w:color="auto" w:fill="92D050"/>
          </w:tcPr>
          <w:p w:rsidR="000500F3" w:rsidRDefault="000500F3" w:rsidP="000500F3"/>
          <w:p w:rsidR="000500F3" w:rsidRDefault="000500F3" w:rsidP="000500F3">
            <w:r>
              <w:t>Programme exemple</w:t>
            </w:r>
          </w:p>
        </w:tc>
        <w:tc>
          <w:tcPr>
            <w:tcW w:w="6552" w:type="dxa"/>
            <w:gridSpan w:val="2"/>
          </w:tcPr>
          <w:p w:rsidR="000500F3" w:rsidRDefault="000500F3" w:rsidP="000500F3"/>
          <w:p w:rsidR="000500F3" w:rsidRDefault="00C51DC1" w:rsidP="000500F3">
            <w:r>
              <w:t>Un</w:t>
            </w:r>
            <w:r w:rsidR="000500F3">
              <w:t xml:space="preserve"> programme et une politique de contrôle sont fournis par ECIR Consulting afin d’observer le concept et le gain apporté.</w:t>
            </w:r>
          </w:p>
          <w:p w:rsidR="000500F3" w:rsidRDefault="000500F3" w:rsidP="000500F3"/>
        </w:tc>
      </w:tr>
    </w:tbl>
    <w:p w:rsidR="000500F3" w:rsidRDefault="000500F3" w:rsidP="000500F3"/>
    <w:p w:rsidR="000500F3" w:rsidRDefault="000500F3" w:rsidP="000500F3"/>
    <w:p w:rsidR="000500F3" w:rsidRDefault="000500F3" w:rsidP="000500F3"/>
    <w:p w:rsidR="000500F3" w:rsidRDefault="000500F3" w:rsidP="000500F3"/>
    <w:p w:rsidR="000500F3" w:rsidRDefault="000500F3" w:rsidP="000500F3">
      <w:pPr>
        <w:rPr>
          <w:sz w:val="28"/>
        </w:rPr>
      </w:pPr>
      <w:r>
        <w:br w:type="page"/>
      </w:r>
    </w:p>
    <w:p w:rsidR="00155339" w:rsidRDefault="00155339" w:rsidP="00062739">
      <w:pPr>
        <w:pStyle w:val="Titre2"/>
      </w:pPr>
      <w:bookmarkStart w:id="4" w:name="_Toc400019126"/>
      <w:r>
        <w:lastRenderedPageBreak/>
        <w:t>Programme de traitement : ECC6, CUSTOMER-FUNCTION</w:t>
      </w:r>
      <w:bookmarkEnd w:id="4"/>
    </w:p>
    <w:p w:rsidR="00155339" w:rsidRDefault="00155339" w:rsidP="001553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3"/>
        <w:gridCol w:w="1896"/>
        <w:gridCol w:w="4543"/>
      </w:tblGrid>
      <w:tr w:rsidR="00F24FBA" w:rsidTr="002A0F73">
        <w:tc>
          <w:tcPr>
            <w:tcW w:w="4606" w:type="dxa"/>
            <w:gridSpan w:val="2"/>
            <w:shd w:val="clear" w:color="auto" w:fill="BFBFBF" w:themeFill="background1" w:themeFillShade="BF"/>
          </w:tcPr>
          <w:p w:rsidR="00F24FBA" w:rsidRDefault="00F24FBA" w:rsidP="002A0F73">
            <w:r>
              <w:t xml:space="preserve">Objet exemple : </w:t>
            </w:r>
          </w:p>
          <w:p w:rsidR="00F24FBA" w:rsidRDefault="00F24FBA" w:rsidP="002A0F73"/>
        </w:tc>
        <w:tc>
          <w:tcPr>
            <w:tcW w:w="4606" w:type="dxa"/>
          </w:tcPr>
          <w:p w:rsidR="00F24FBA" w:rsidRDefault="00F24FBA" w:rsidP="00497E4B">
            <w:r>
              <w:t xml:space="preserve">Traitement du </w:t>
            </w:r>
            <w:proofErr w:type="spellStart"/>
            <w:r w:rsidR="00497E4B">
              <w:t>customer</w:t>
            </w:r>
            <w:proofErr w:type="spellEnd"/>
            <w:r w:rsidR="00497E4B">
              <w:t xml:space="preserve"> </w:t>
            </w:r>
            <w:proofErr w:type="spellStart"/>
            <w:r w:rsidR="00497E4B">
              <w:t>function</w:t>
            </w:r>
            <w:proofErr w:type="spellEnd"/>
          </w:p>
          <w:p w:rsidR="00497E4B" w:rsidRDefault="00497E4B" w:rsidP="00497E4B">
            <w:r w:rsidRPr="00497E4B">
              <w:t>EXIT_SAPMV45A_004</w:t>
            </w:r>
          </w:p>
        </w:tc>
      </w:tr>
      <w:tr w:rsidR="00F24FBA" w:rsidTr="002A0F73">
        <w:tc>
          <w:tcPr>
            <w:tcW w:w="9212" w:type="dxa"/>
            <w:gridSpan w:val="3"/>
            <w:shd w:val="clear" w:color="auto" w:fill="FBD4B4" w:themeFill="accent6" w:themeFillTint="66"/>
          </w:tcPr>
          <w:p w:rsidR="00F24FBA" w:rsidRDefault="00F24FBA" w:rsidP="002A0F73">
            <w:r>
              <w:t>Contrainte actuelle :</w:t>
            </w:r>
          </w:p>
          <w:p w:rsidR="00F24FBA" w:rsidRDefault="00F24FBA" w:rsidP="002A0F73"/>
        </w:tc>
      </w:tr>
      <w:tr w:rsidR="00F24FBA" w:rsidTr="002A0F73">
        <w:tc>
          <w:tcPr>
            <w:tcW w:w="9212" w:type="dxa"/>
            <w:gridSpan w:val="3"/>
          </w:tcPr>
          <w:p w:rsidR="00F24FBA" w:rsidRDefault="00F24FBA" w:rsidP="00497E4B">
            <w:r>
              <w:t xml:space="preserve">Ce </w:t>
            </w:r>
            <w:proofErr w:type="spellStart"/>
            <w:r w:rsidR="00497E4B">
              <w:t>customer</w:t>
            </w:r>
            <w:proofErr w:type="spellEnd"/>
            <w:r w:rsidR="00497E4B">
              <w:t xml:space="preserve"> </w:t>
            </w:r>
            <w:proofErr w:type="spellStart"/>
            <w:r w:rsidR="00497E4B">
              <w:t>function</w:t>
            </w:r>
            <w:proofErr w:type="spellEnd"/>
            <w:r w:rsidR="00497E4B">
              <w:t xml:space="preserve"> est un</w:t>
            </w:r>
            <w:r>
              <w:t xml:space="preserve"> </w:t>
            </w:r>
            <w:r w:rsidR="00497E4B">
              <w:t>module fonction</w:t>
            </w:r>
            <w:r>
              <w:t xml:space="preserve"> de traitement prévu par SAP dans le programme de gestion des ventes.</w:t>
            </w:r>
            <w:r w:rsidR="00497E4B">
              <w:t xml:space="preserve"> Il permet d’étendre les fonctionnalités du programme standard.</w:t>
            </w:r>
          </w:p>
          <w:p w:rsidR="00F24FBA" w:rsidRDefault="00F24FBA" w:rsidP="002A0F73"/>
        </w:tc>
      </w:tr>
      <w:tr w:rsidR="00F24FBA" w:rsidTr="002A0F73">
        <w:tc>
          <w:tcPr>
            <w:tcW w:w="9212" w:type="dxa"/>
            <w:gridSpan w:val="3"/>
            <w:shd w:val="clear" w:color="auto" w:fill="00B0F0"/>
          </w:tcPr>
          <w:p w:rsidR="00F24FBA" w:rsidRDefault="00F24FBA" w:rsidP="002A0F73">
            <w:r>
              <w:t>Optimisation ECIR Consulting</w:t>
            </w:r>
          </w:p>
        </w:tc>
      </w:tr>
      <w:tr w:rsidR="00F24FBA" w:rsidTr="002A0F73">
        <w:tc>
          <w:tcPr>
            <w:tcW w:w="9212" w:type="dxa"/>
            <w:gridSpan w:val="3"/>
          </w:tcPr>
          <w:p w:rsidR="00F24FBA" w:rsidRDefault="00F24FBA" w:rsidP="002A0F73"/>
          <w:p w:rsidR="00F24FBA" w:rsidRDefault="00F24FBA" w:rsidP="002A0F73">
            <w:r>
              <w:t>La gestion de la mémoire est améliorée</w:t>
            </w:r>
          </w:p>
          <w:p w:rsidR="00F24FBA" w:rsidRDefault="00F24FBA" w:rsidP="002A0F73"/>
          <w:p w:rsidR="00F24FBA" w:rsidRDefault="00F24FBA" w:rsidP="002A0F73">
            <w:r>
              <w:t>Les appels de fonctions sont limités, les temps de traitements sont améliorés</w:t>
            </w:r>
          </w:p>
          <w:p w:rsidR="00F24FBA" w:rsidRDefault="00F24FBA" w:rsidP="002A0F73"/>
          <w:p w:rsidR="00F24FBA" w:rsidRDefault="00F24FBA" w:rsidP="002A0F73">
            <w:r>
              <w:t>De plus les modifications des traitements sont optimisées, améliorées, traçables dans le temps.</w:t>
            </w:r>
          </w:p>
          <w:p w:rsidR="00F24FBA" w:rsidRDefault="00F24FBA" w:rsidP="002A0F73"/>
          <w:p w:rsidR="00F24FBA" w:rsidRDefault="00F24FBA" w:rsidP="002A0F73">
            <w:r>
              <w:t>Enfin les tests</w:t>
            </w:r>
            <w:r w:rsidR="00497E4B">
              <w:t xml:space="preserve"> de non régression sont limités en raison de la multiplicité et de la séparation des traitements que notre solution vous apporte.</w:t>
            </w:r>
          </w:p>
          <w:p w:rsidR="00F24FBA" w:rsidRDefault="00F24FBA" w:rsidP="002A0F73"/>
        </w:tc>
      </w:tr>
      <w:tr w:rsidR="00F24FBA" w:rsidTr="002A0F73">
        <w:tc>
          <w:tcPr>
            <w:tcW w:w="2660" w:type="dxa"/>
            <w:shd w:val="clear" w:color="auto" w:fill="BFBFBF" w:themeFill="background1" w:themeFillShade="BF"/>
          </w:tcPr>
          <w:p w:rsidR="00F24FBA" w:rsidRDefault="00F24FBA" w:rsidP="002A0F73">
            <w:r>
              <w:t>Remarque :</w:t>
            </w:r>
          </w:p>
        </w:tc>
        <w:tc>
          <w:tcPr>
            <w:tcW w:w="6552" w:type="dxa"/>
            <w:gridSpan w:val="2"/>
          </w:tcPr>
          <w:p w:rsidR="00F24FBA" w:rsidRPr="005E6CC1" w:rsidRDefault="000500F3" w:rsidP="002A0F73">
            <w:r>
              <w:t xml:space="preserve">TOUS LES CUSTOMER FUNCTIONS, </w:t>
            </w:r>
            <w:r w:rsidR="00F24FBA">
              <w:t>quel que soit le système métier (ECC6, SRM, MDG…) peuvent bénéficier de cette optimisation.</w:t>
            </w:r>
          </w:p>
          <w:p w:rsidR="00F24FBA" w:rsidRDefault="00F24FBA" w:rsidP="002A0F73"/>
        </w:tc>
      </w:tr>
      <w:tr w:rsidR="000500F3" w:rsidTr="000500F3">
        <w:tc>
          <w:tcPr>
            <w:tcW w:w="2660" w:type="dxa"/>
            <w:shd w:val="clear" w:color="auto" w:fill="92D050"/>
          </w:tcPr>
          <w:p w:rsidR="000500F3" w:rsidRDefault="000500F3" w:rsidP="000500F3"/>
          <w:p w:rsidR="000500F3" w:rsidRDefault="000500F3" w:rsidP="000500F3">
            <w:r>
              <w:t>Programme exemple</w:t>
            </w:r>
          </w:p>
        </w:tc>
        <w:tc>
          <w:tcPr>
            <w:tcW w:w="6552" w:type="dxa"/>
            <w:gridSpan w:val="2"/>
            <w:shd w:val="clear" w:color="auto" w:fill="92D050"/>
          </w:tcPr>
          <w:p w:rsidR="000500F3" w:rsidRDefault="000500F3" w:rsidP="000500F3"/>
          <w:p w:rsidR="000500F3" w:rsidRDefault="000500F3" w:rsidP="00C51DC1">
            <w:r>
              <w:t>Un programme et une politique de contrôle sont fournis par ECIR Consulting afin d’observer le concept et le gain apporté.</w:t>
            </w:r>
          </w:p>
          <w:p w:rsidR="000500F3" w:rsidRDefault="000500F3" w:rsidP="000500F3"/>
        </w:tc>
      </w:tr>
    </w:tbl>
    <w:p w:rsidR="000500F3" w:rsidRDefault="000500F3" w:rsidP="000500F3"/>
    <w:p w:rsidR="000500F3" w:rsidRDefault="000500F3" w:rsidP="000500F3"/>
    <w:p w:rsidR="000500F3" w:rsidRDefault="000500F3" w:rsidP="000500F3"/>
    <w:p w:rsidR="000500F3" w:rsidRDefault="000500F3" w:rsidP="000500F3">
      <w:pPr>
        <w:rPr>
          <w:sz w:val="28"/>
        </w:rPr>
      </w:pPr>
      <w:r>
        <w:br w:type="page"/>
      </w:r>
    </w:p>
    <w:p w:rsidR="00CB007B" w:rsidRDefault="00CB007B" w:rsidP="00062739">
      <w:pPr>
        <w:pStyle w:val="Titre2"/>
      </w:pPr>
      <w:bookmarkStart w:id="5" w:name="_Toc400019127"/>
      <w:r>
        <w:lastRenderedPageBreak/>
        <w:t>Programme de traitement : ECC6 BADI à instance unique</w:t>
      </w:r>
      <w:bookmarkEnd w:id="5"/>
    </w:p>
    <w:p w:rsidR="00CB007B" w:rsidRDefault="00CB007B" w:rsidP="00CB007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1899"/>
        <w:gridCol w:w="4537"/>
      </w:tblGrid>
      <w:tr w:rsidR="00CB007B" w:rsidTr="009A0A8C">
        <w:tc>
          <w:tcPr>
            <w:tcW w:w="4606" w:type="dxa"/>
            <w:gridSpan w:val="2"/>
            <w:shd w:val="clear" w:color="auto" w:fill="BFBFBF" w:themeFill="background1" w:themeFillShade="BF"/>
          </w:tcPr>
          <w:p w:rsidR="00CB007B" w:rsidRDefault="00CB007B" w:rsidP="009A0A8C">
            <w:r>
              <w:t xml:space="preserve">Objet exemple : </w:t>
            </w:r>
          </w:p>
          <w:p w:rsidR="00CB007B" w:rsidRDefault="00CB007B" w:rsidP="009A0A8C"/>
        </w:tc>
        <w:tc>
          <w:tcPr>
            <w:tcW w:w="4606" w:type="dxa"/>
          </w:tcPr>
          <w:p w:rsidR="00CB007B" w:rsidRDefault="00CB007B" w:rsidP="00CB007B">
            <w:r>
              <w:t>Traitement de la BADI ME_PO_PROCESS</w:t>
            </w:r>
          </w:p>
        </w:tc>
      </w:tr>
      <w:tr w:rsidR="00CB007B" w:rsidTr="009A0A8C">
        <w:tc>
          <w:tcPr>
            <w:tcW w:w="9212" w:type="dxa"/>
            <w:gridSpan w:val="3"/>
            <w:shd w:val="clear" w:color="auto" w:fill="FBD4B4" w:themeFill="accent6" w:themeFillTint="66"/>
          </w:tcPr>
          <w:p w:rsidR="00CB007B" w:rsidRDefault="00CB007B" w:rsidP="009A0A8C">
            <w:r>
              <w:t>Contrainte actuelle :</w:t>
            </w:r>
          </w:p>
          <w:p w:rsidR="00CB007B" w:rsidRDefault="00CB007B" w:rsidP="009A0A8C"/>
        </w:tc>
      </w:tr>
      <w:tr w:rsidR="00CB007B" w:rsidTr="009A0A8C">
        <w:tc>
          <w:tcPr>
            <w:tcW w:w="9212" w:type="dxa"/>
            <w:gridSpan w:val="3"/>
          </w:tcPr>
          <w:p w:rsidR="00CB007B" w:rsidRDefault="00CB007B" w:rsidP="009A0A8C"/>
          <w:p w:rsidR="00CB007B" w:rsidRDefault="00CB007B" w:rsidP="009A0A8C">
            <w:r>
              <w:t xml:space="preserve">Cette </w:t>
            </w:r>
            <w:proofErr w:type="spellStart"/>
            <w:r>
              <w:t>badi</w:t>
            </w:r>
            <w:proofErr w:type="spellEnd"/>
            <w:r>
              <w:t xml:space="preserve"> permet dans la gestion des commandes d’achat l’extension du programme standard SAP.</w:t>
            </w:r>
          </w:p>
          <w:p w:rsidR="00CB007B" w:rsidRDefault="00CB007B" w:rsidP="009A0A8C"/>
          <w:p w:rsidR="00CB007B" w:rsidRDefault="00CB007B" w:rsidP="009A0A8C">
            <w:r>
              <w:t>Elle est à instanciation unique : tous les développements doivent la partager.</w:t>
            </w:r>
          </w:p>
          <w:p w:rsidR="00CB007B" w:rsidRDefault="00CB007B" w:rsidP="009A0A8C"/>
        </w:tc>
      </w:tr>
      <w:tr w:rsidR="00CB007B" w:rsidTr="009A0A8C">
        <w:tc>
          <w:tcPr>
            <w:tcW w:w="9212" w:type="dxa"/>
            <w:gridSpan w:val="3"/>
            <w:shd w:val="clear" w:color="auto" w:fill="00B0F0"/>
          </w:tcPr>
          <w:p w:rsidR="00CB007B" w:rsidRDefault="00CB007B" w:rsidP="009A0A8C">
            <w:r>
              <w:t>Optimisation ECIR Consulting</w:t>
            </w:r>
          </w:p>
        </w:tc>
      </w:tr>
      <w:tr w:rsidR="00CB007B" w:rsidTr="009A0A8C">
        <w:tc>
          <w:tcPr>
            <w:tcW w:w="9212" w:type="dxa"/>
            <w:gridSpan w:val="3"/>
          </w:tcPr>
          <w:p w:rsidR="00CB007B" w:rsidRDefault="00CB007B" w:rsidP="009A0A8C"/>
          <w:p w:rsidR="00CB007B" w:rsidRDefault="00CB007B" w:rsidP="009A0A8C">
            <w:r>
              <w:t>La gestion de la mémoire est améliorée</w:t>
            </w:r>
          </w:p>
          <w:p w:rsidR="00CB007B" w:rsidRDefault="00CB007B" w:rsidP="009A0A8C"/>
          <w:p w:rsidR="00CB007B" w:rsidRDefault="00CB007B" w:rsidP="009A0A8C">
            <w:r>
              <w:t>Les appels de fonctions sont limités, les temps de traitements sont améliorés</w:t>
            </w:r>
          </w:p>
          <w:p w:rsidR="00CB007B" w:rsidRDefault="00CB007B" w:rsidP="009A0A8C"/>
          <w:p w:rsidR="00CB007B" w:rsidRDefault="00CB007B" w:rsidP="009A0A8C">
            <w:r>
              <w:t>De plus les modifications des traitements sont optimisées, améliorées, traçables dans le temps.</w:t>
            </w:r>
          </w:p>
          <w:p w:rsidR="00CB007B" w:rsidRDefault="00CB007B" w:rsidP="009A0A8C"/>
          <w:p w:rsidR="00CB007B" w:rsidRDefault="00CB007B" w:rsidP="009A0A8C">
            <w:r>
              <w:t>Enfin les tests de non régression sont limités.</w:t>
            </w:r>
          </w:p>
          <w:p w:rsidR="00CB007B" w:rsidRDefault="00CB007B" w:rsidP="009A0A8C"/>
        </w:tc>
      </w:tr>
      <w:tr w:rsidR="00CB007B" w:rsidTr="009A0A8C">
        <w:tc>
          <w:tcPr>
            <w:tcW w:w="2660" w:type="dxa"/>
            <w:shd w:val="clear" w:color="auto" w:fill="BFBFBF" w:themeFill="background1" w:themeFillShade="BF"/>
          </w:tcPr>
          <w:p w:rsidR="00CB007B" w:rsidRDefault="00CB007B" w:rsidP="009A0A8C">
            <w:r>
              <w:t>Remarque :</w:t>
            </w:r>
          </w:p>
        </w:tc>
        <w:tc>
          <w:tcPr>
            <w:tcW w:w="6552" w:type="dxa"/>
            <w:gridSpan w:val="2"/>
          </w:tcPr>
          <w:p w:rsidR="00CB007B" w:rsidRPr="005E6CC1" w:rsidRDefault="00CB007B" w:rsidP="009A0A8C">
            <w:r>
              <w:t>Toutes les BADI à instance unique, quel que soit le système métier (ECC6, SRM, MDG…) peuvent bénéficier de cette optimisation.</w:t>
            </w:r>
          </w:p>
          <w:p w:rsidR="00CB007B" w:rsidRDefault="00CB007B" w:rsidP="009A0A8C"/>
        </w:tc>
      </w:tr>
      <w:tr w:rsidR="00CB007B" w:rsidTr="009A0A8C">
        <w:tc>
          <w:tcPr>
            <w:tcW w:w="2660" w:type="dxa"/>
            <w:shd w:val="clear" w:color="auto" w:fill="92D050"/>
          </w:tcPr>
          <w:p w:rsidR="00CB007B" w:rsidRDefault="00CB007B" w:rsidP="009A0A8C"/>
          <w:p w:rsidR="00CB007B" w:rsidRDefault="00CB007B" w:rsidP="009A0A8C">
            <w:r>
              <w:t>Programme exemple</w:t>
            </w:r>
          </w:p>
        </w:tc>
        <w:tc>
          <w:tcPr>
            <w:tcW w:w="6552" w:type="dxa"/>
            <w:gridSpan w:val="2"/>
            <w:shd w:val="clear" w:color="auto" w:fill="92D050"/>
          </w:tcPr>
          <w:p w:rsidR="00CB007B" w:rsidRDefault="00CB007B" w:rsidP="009A0A8C"/>
          <w:p w:rsidR="00CB007B" w:rsidRDefault="00C51DC1" w:rsidP="009A0A8C">
            <w:r>
              <w:t>Un</w:t>
            </w:r>
            <w:r w:rsidR="00CB007B">
              <w:t xml:space="preserve"> programme et une politique de contrôle sont fournis par ECIR Consulting afin d’observer le concept et le gain apporté.</w:t>
            </w:r>
          </w:p>
          <w:p w:rsidR="00CB007B" w:rsidRDefault="00CB007B" w:rsidP="009A0A8C"/>
        </w:tc>
      </w:tr>
    </w:tbl>
    <w:p w:rsidR="00CB007B" w:rsidRPr="00CB007B" w:rsidRDefault="00CB007B" w:rsidP="00CB007B"/>
    <w:p w:rsidR="00CB007B" w:rsidRDefault="00CB007B">
      <w:pPr>
        <w:rPr>
          <w:b/>
          <w:sz w:val="28"/>
        </w:rPr>
      </w:pPr>
      <w:r>
        <w:br w:type="page"/>
      </w:r>
    </w:p>
    <w:p w:rsidR="00155339" w:rsidRDefault="00155339" w:rsidP="00062739">
      <w:pPr>
        <w:pStyle w:val="Titre2"/>
      </w:pPr>
      <w:bookmarkStart w:id="6" w:name="_Toc400019128"/>
      <w:r>
        <w:lastRenderedPageBreak/>
        <w:t>Programme de traitement : ECC6, ENHANCEMENT POINT</w:t>
      </w:r>
      <w:bookmarkEnd w:id="6"/>
    </w:p>
    <w:p w:rsidR="002A0F73" w:rsidRPr="002A0F73" w:rsidRDefault="002A0F73" w:rsidP="002A0F7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8"/>
        <w:gridCol w:w="1907"/>
        <w:gridCol w:w="4527"/>
      </w:tblGrid>
      <w:tr w:rsidR="007F1AA7" w:rsidTr="002A0F73">
        <w:tc>
          <w:tcPr>
            <w:tcW w:w="4606" w:type="dxa"/>
            <w:gridSpan w:val="2"/>
            <w:shd w:val="clear" w:color="auto" w:fill="BFBFBF" w:themeFill="background1" w:themeFillShade="BF"/>
          </w:tcPr>
          <w:p w:rsidR="007F1AA7" w:rsidRDefault="007F1AA7" w:rsidP="002A0F73">
            <w:r>
              <w:t xml:space="preserve">Objet exemple : </w:t>
            </w:r>
          </w:p>
          <w:p w:rsidR="007F1AA7" w:rsidRDefault="007F1AA7" w:rsidP="002A0F73"/>
        </w:tc>
        <w:tc>
          <w:tcPr>
            <w:tcW w:w="4606" w:type="dxa"/>
          </w:tcPr>
          <w:p w:rsidR="007F1AA7" w:rsidRDefault="00634CFB" w:rsidP="007F1AA7">
            <w:r>
              <w:t>2011 – Suisse – projet SAP CRM</w:t>
            </w:r>
          </w:p>
        </w:tc>
      </w:tr>
      <w:tr w:rsidR="007F1AA7" w:rsidTr="002A0F73">
        <w:tc>
          <w:tcPr>
            <w:tcW w:w="9212" w:type="dxa"/>
            <w:gridSpan w:val="3"/>
            <w:shd w:val="clear" w:color="auto" w:fill="FBD4B4" w:themeFill="accent6" w:themeFillTint="66"/>
          </w:tcPr>
          <w:p w:rsidR="007F1AA7" w:rsidRDefault="007F1AA7" w:rsidP="002A0F73">
            <w:r>
              <w:t>Contrainte actuelle :</w:t>
            </w:r>
          </w:p>
          <w:p w:rsidR="007F1AA7" w:rsidRDefault="007F1AA7" w:rsidP="002A0F73"/>
        </w:tc>
      </w:tr>
      <w:tr w:rsidR="007F1AA7" w:rsidTr="002A0F73">
        <w:tc>
          <w:tcPr>
            <w:tcW w:w="9212" w:type="dxa"/>
            <w:gridSpan w:val="3"/>
          </w:tcPr>
          <w:p w:rsidR="002A0F73" w:rsidRDefault="002A0F73" w:rsidP="002A0F73"/>
          <w:p w:rsidR="007F1AA7" w:rsidRDefault="007F1AA7" w:rsidP="002A0F73">
            <w:r>
              <w:t xml:space="preserve">Les </w:t>
            </w:r>
            <w:proofErr w:type="spellStart"/>
            <w:r>
              <w:t>enhancement</w:t>
            </w:r>
            <w:proofErr w:type="spellEnd"/>
            <w:r>
              <w:t>-points ne sont pas tracés</w:t>
            </w:r>
            <w:r w:rsidR="00634CFB">
              <w:t>. Cas d’un projet CRM en Suisse où les développeurs cachaient leur travail sur la machine de DEV en modifiant directement les programmes standards SAP pour empêcher de tracer leur travail.</w:t>
            </w:r>
          </w:p>
          <w:p w:rsidR="00634CFB" w:rsidRDefault="00634CFB" w:rsidP="002A0F73">
            <w:r>
              <w:t>Les développements étaient en fait assurés à l’extérieur du paysage système SAP et masqués au client.</w:t>
            </w:r>
          </w:p>
          <w:p w:rsidR="00634CFB" w:rsidRDefault="00634CFB" w:rsidP="002A0F73">
            <w:r>
              <w:t>Les normes de développement étaient scrupuleusement respectées sur des objets techniques non conforme aux normes de développement SAP.</w:t>
            </w:r>
          </w:p>
          <w:p w:rsidR="00E27343" w:rsidRDefault="00E27343" w:rsidP="002A0F73">
            <w:r>
              <w:t>Plus de 8 mois de travail inutiles.</w:t>
            </w:r>
          </w:p>
          <w:p w:rsidR="007F1AA7" w:rsidRDefault="007F1AA7" w:rsidP="002A0F73"/>
        </w:tc>
      </w:tr>
      <w:tr w:rsidR="007F1AA7" w:rsidTr="002A0F73">
        <w:tc>
          <w:tcPr>
            <w:tcW w:w="9212" w:type="dxa"/>
            <w:gridSpan w:val="3"/>
            <w:shd w:val="clear" w:color="auto" w:fill="00B0F0"/>
          </w:tcPr>
          <w:p w:rsidR="007F1AA7" w:rsidRDefault="007F1AA7" w:rsidP="002A0F73">
            <w:r>
              <w:t>Optimisation ECIR Consulting</w:t>
            </w:r>
          </w:p>
        </w:tc>
      </w:tr>
      <w:tr w:rsidR="007F1AA7" w:rsidTr="002A0F73">
        <w:tc>
          <w:tcPr>
            <w:tcW w:w="9212" w:type="dxa"/>
            <w:gridSpan w:val="3"/>
          </w:tcPr>
          <w:p w:rsidR="007F1AA7" w:rsidRDefault="007F1AA7" w:rsidP="002A0F73"/>
          <w:p w:rsidR="007F1AA7" w:rsidRDefault="007F1AA7" w:rsidP="002A0F73">
            <w:r>
              <w:t>Vous connaissez l’intégralité des points d’extension créés, ils seront référencés de par la solution.</w:t>
            </w:r>
          </w:p>
          <w:p w:rsidR="00A97CB4" w:rsidRDefault="00A97CB4" w:rsidP="002A0F73"/>
          <w:p w:rsidR="007F1AA7" w:rsidRDefault="007F1AA7" w:rsidP="002A0F73">
            <w:r>
              <w:t>Pour peu que vous ayez un traitement multiple dans ces points d’extension, vous constaterez le même bénéfice complémentaire que pour les BADI et les User exit :</w:t>
            </w:r>
          </w:p>
          <w:p w:rsidR="007F1AA7" w:rsidRDefault="007F1AA7" w:rsidP="007F1AA7">
            <w:pPr>
              <w:pStyle w:val="Paragraphedeliste"/>
              <w:numPr>
                <w:ilvl w:val="0"/>
                <w:numId w:val="2"/>
              </w:numPr>
            </w:pPr>
            <w:r>
              <w:t>La gestion de la mémoire est améliorée</w:t>
            </w:r>
          </w:p>
          <w:p w:rsidR="00A97CB4" w:rsidRDefault="00A97CB4" w:rsidP="00A97CB4">
            <w:pPr>
              <w:pStyle w:val="Paragraphedeliste"/>
            </w:pPr>
          </w:p>
          <w:p w:rsidR="00A97CB4" w:rsidRDefault="007F1AA7" w:rsidP="00A97CB4">
            <w:pPr>
              <w:pStyle w:val="Paragraphedeliste"/>
              <w:numPr>
                <w:ilvl w:val="0"/>
                <w:numId w:val="2"/>
              </w:numPr>
            </w:pPr>
            <w:r>
              <w:t>Les appels de fonctions sont limités, les temps de traitements sont améliorés</w:t>
            </w:r>
          </w:p>
          <w:p w:rsidR="00A97CB4" w:rsidRDefault="00A97CB4" w:rsidP="00A97CB4">
            <w:pPr>
              <w:pStyle w:val="Paragraphedeliste"/>
            </w:pPr>
          </w:p>
          <w:p w:rsidR="007F1AA7" w:rsidRDefault="007F1AA7" w:rsidP="007F1AA7">
            <w:pPr>
              <w:pStyle w:val="Paragraphedeliste"/>
              <w:numPr>
                <w:ilvl w:val="0"/>
                <w:numId w:val="2"/>
              </w:numPr>
            </w:pPr>
            <w:r>
              <w:t>De plus les modifications des traitements sont optimisées, améliorées, traçables dans le temps.</w:t>
            </w:r>
          </w:p>
          <w:p w:rsidR="00A97CB4" w:rsidRDefault="00A97CB4" w:rsidP="00A97CB4">
            <w:pPr>
              <w:pStyle w:val="Paragraphedeliste"/>
            </w:pPr>
          </w:p>
          <w:p w:rsidR="007F1AA7" w:rsidRDefault="007F1AA7" w:rsidP="007F1AA7">
            <w:pPr>
              <w:pStyle w:val="Paragraphedeliste"/>
              <w:numPr>
                <w:ilvl w:val="0"/>
                <w:numId w:val="2"/>
              </w:numPr>
            </w:pPr>
            <w:r>
              <w:t>Enfin les tests de non régression sont limités.</w:t>
            </w:r>
          </w:p>
          <w:p w:rsidR="007F1AA7" w:rsidRDefault="007F1AA7" w:rsidP="007F1AA7"/>
        </w:tc>
      </w:tr>
      <w:tr w:rsidR="007F1AA7" w:rsidTr="002A0F73">
        <w:tc>
          <w:tcPr>
            <w:tcW w:w="2660" w:type="dxa"/>
            <w:shd w:val="clear" w:color="auto" w:fill="BFBFBF" w:themeFill="background1" w:themeFillShade="BF"/>
          </w:tcPr>
          <w:p w:rsidR="007F1AA7" w:rsidRDefault="007F1AA7" w:rsidP="002A0F73">
            <w:r>
              <w:t>Remarque :</w:t>
            </w:r>
          </w:p>
        </w:tc>
        <w:tc>
          <w:tcPr>
            <w:tcW w:w="6552" w:type="dxa"/>
            <w:gridSpan w:val="2"/>
          </w:tcPr>
          <w:p w:rsidR="002A0F73" w:rsidRDefault="002A0F73" w:rsidP="002A0F73"/>
          <w:p w:rsidR="007F1AA7" w:rsidRPr="005E6CC1" w:rsidRDefault="007F1AA7" w:rsidP="002A0F73">
            <w:r>
              <w:t>TOUTES LES POINTS D’EXTENSION quel que soit le système métier (ECC6, SRM, MDG…) peuvent b</w:t>
            </w:r>
            <w:r w:rsidR="00A97CB4">
              <w:t>énéficier de cette optimisation et de ces contrôles.</w:t>
            </w:r>
          </w:p>
          <w:p w:rsidR="007F1AA7" w:rsidRDefault="007F1AA7" w:rsidP="002A0F73"/>
        </w:tc>
      </w:tr>
    </w:tbl>
    <w:p w:rsidR="00155339" w:rsidRPr="005E6CC1" w:rsidRDefault="00155339" w:rsidP="00155339"/>
    <w:p w:rsidR="002A0F73" w:rsidRDefault="002A0F73">
      <w:pPr>
        <w:rPr>
          <w:b/>
          <w:sz w:val="28"/>
        </w:rPr>
      </w:pPr>
      <w:r>
        <w:br w:type="page"/>
      </w:r>
    </w:p>
    <w:p w:rsidR="00155339" w:rsidRDefault="00155339" w:rsidP="00062739">
      <w:pPr>
        <w:pStyle w:val="Titre2"/>
      </w:pPr>
      <w:bookmarkStart w:id="7" w:name="_Toc400019129"/>
      <w:r>
        <w:lastRenderedPageBreak/>
        <w:t>Programme de traitement : ECC6, INTERFACES ENTRANTES</w:t>
      </w:r>
      <w:bookmarkEnd w:id="7"/>
    </w:p>
    <w:p w:rsidR="002A0F73" w:rsidRPr="002A0F73" w:rsidRDefault="002A0F73" w:rsidP="002A0F7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8"/>
        <w:gridCol w:w="1903"/>
        <w:gridCol w:w="4531"/>
      </w:tblGrid>
      <w:tr w:rsidR="007F1AA7" w:rsidTr="00E27343">
        <w:tc>
          <w:tcPr>
            <w:tcW w:w="4531" w:type="dxa"/>
            <w:gridSpan w:val="2"/>
            <w:shd w:val="clear" w:color="auto" w:fill="BFBFBF" w:themeFill="background1" w:themeFillShade="BF"/>
          </w:tcPr>
          <w:p w:rsidR="007F1AA7" w:rsidRDefault="007F1AA7" w:rsidP="002A0F73">
            <w:r>
              <w:t xml:space="preserve">Objet exemple : </w:t>
            </w:r>
          </w:p>
        </w:tc>
        <w:tc>
          <w:tcPr>
            <w:tcW w:w="4531" w:type="dxa"/>
          </w:tcPr>
          <w:p w:rsidR="002A0F73" w:rsidRDefault="002A0F73" w:rsidP="002A0F73"/>
          <w:p w:rsidR="007F1AA7" w:rsidRDefault="00EA0599" w:rsidP="002A0F73">
            <w:r>
              <w:t>Intégration de données dans SAP</w:t>
            </w:r>
          </w:p>
          <w:p w:rsidR="00EA0599" w:rsidRDefault="00EA0599" w:rsidP="002A0F73">
            <w:r>
              <w:t>Projet 2008, Suède</w:t>
            </w:r>
          </w:p>
          <w:p w:rsidR="00AD282F" w:rsidRDefault="00AE529F" w:rsidP="00AE529F">
            <w:r>
              <w:t>Projet 2005, France</w:t>
            </w:r>
          </w:p>
          <w:p w:rsidR="002A0F73" w:rsidRDefault="002A0F73" w:rsidP="002A0F73"/>
        </w:tc>
      </w:tr>
      <w:tr w:rsidR="007F1AA7" w:rsidTr="00E27343">
        <w:tc>
          <w:tcPr>
            <w:tcW w:w="9062" w:type="dxa"/>
            <w:gridSpan w:val="3"/>
            <w:shd w:val="clear" w:color="auto" w:fill="FBD4B4" w:themeFill="accent6" w:themeFillTint="66"/>
          </w:tcPr>
          <w:p w:rsidR="007F1AA7" w:rsidRDefault="007F1AA7" w:rsidP="002A0F73">
            <w:r>
              <w:t>Contrainte actuelle :</w:t>
            </w:r>
          </w:p>
          <w:p w:rsidR="007F1AA7" w:rsidRDefault="007F1AA7" w:rsidP="002A0F73"/>
        </w:tc>
      </w:tr>
      <w:tr w:rsidR="007F1AA7" w:rsidTr="00E27343">
        <w:tc>
          <w:tcPr>
            <w:tcW w:w="9062" w:type="dxa"/>
            <w:gridSpan w:val="3"/>
          </w:tcPr>
          <w:p w:rsidR="002A0F73" w:rsidRDefault="002A0F73" w:rsidP="002A0F73"/>
          <w:p w:rsidR="007F1AA7" w:rsidRDefault="00EA0599" w:rsidP="002A0F73">
            <w:r>
              <w:t>Les règles métiers évoluent dans le temps, il est difficile de connaître leur évolution et les raisons qui ont apportées ces modifications</w:t>
            </w:r>
            <w:r w:rsidR="00A97CB4">
              <w:t>.</w:t>
            </w:r>
          </w:p>
          <w:p w:rsidR="00A97CB4" w:rsidRDefault="00A97CB4" w:rsidP="002A0F73"/>
          <w:p w:rsidR="00EA0599" w:rsidRDefault="00EA0599" w:rsidP="00AE529F">
            <w:r>
              <w:t xml:space="preserve">Si ces règles métiers ne sont pas </w:t>
            </w:r>
            <w:r w:rsidR="00AE529F">
              <w:t>traitées</w:t>
            </w:r>
            <w:r>
              <w:t xml:space="preserve"> de manière rigoureuse, elles apportent des contraintes imposantes dans la conduite de projet.</w:t>
            </w:r>
          </w:p>
          <w:p w:rsidR="007F1AA7" w:rsidRDefault="007F1AA7" w:rsidP="002A0F73"/>
        </w:tc>
      </w:tr>
      <w:tr w:rsidR="007F1AA7" w:rsidTr="00E27343">
        <w:tc>
          <w:tcPr>
            <w:tcW w:w="9062" w:type="dxa"/>
            <w:gridSpan w:val="3"/>
            <w:shd w:val="clear" w:color="auto" w:fill="00B0F0"/>
          </w:tcPr>
          <w:p w:rsidR="007F1AA7" w:rsidRDefault="007F1AA7" w:rsidP="002A0F73">
            <w:r>
              <w:t>Optimisation ECIR Consulting</w:t>
            </w:r>
          </w:p>
        </w:tc>
      </w:tr>
      <w:tr w:rsidR="007F1AA7" w:rsidTr="00E27343">
        <w:tc>
          <w:tcPr>
            <w:tcW w:w="9062" w:type="dxa"/>
            <w:gridSpan w:val="3"/>
          </w:tcPr>
          <w:p w:rsidR="007F1AA7" w:rsidRDefault="007F1AA7" w:rsidP="002A0F73"/>
          <w:p w:rsidR="00A97CB4" w:rsidRDefault="00AD282F" w:rsidP="002A0F73">
            <w:r>
              <w:t xml:space="preserve">La logique consiste </w:t>
            </w:r>
            <w:r w:rsidR="00A97CB4">
              <w:t>à</w:t>
            </w:r>
            <w:r>
              <w:t xml:space="preserve"> amélior</w:t>
            </w:r>
            <w:r w:rsidR="00A97CB4">
              <w:t xml:space="preserve">er </w:t>
            </w:r>
            <w:r>
              <w:t xml:space="preserve">la programmation présente dans ces interfaces afin de tracer les modifications. </w:t>
            </w:r>
          </w:p>
          <w:p w:rsidR="00A97CB4" w:rsidRDefault="00A97CB4" w:rsidP="002A0F73"/>
          <w:p w:rsidR="007F1AA7" w:rsidRDefault="00A97CB4" w:rsidP="002A0F73">
            <w:r>
              <w:t>V</w:t>
            </w:r>
            <w:r w:rsidR="007F1AA7">
              <w:t xml:space="preserve">ous constaterez </w:t>
            </w:r>
            <w:r w:rsidR="00D04CB7">
              <w:t>que :</w:t>
            </w:r>
          </w:p>
          <w:p w:rsidR="00D04CB7" w:rsidRDefault="00D04CB7" w:rsidP="002A0F73"/>
          <w:p w:rsidR="007F1AA7" w:rsidRDefault="007F1AA7" w:rsidP="002A0F73">
            <w:pPr>
              <w:pStyle w:val="Paragraphedeliste"/>
              <w:numPr>
                <w:ilvl w:val="0"/>
                <w:numId w:val="2"/>
              </w:numPr>
            </w:pPr>
            <w:r>
              <w:t>La gestion de la mémoire est améliorée</w:t>
            </w:r>
          </w:p>
          <w:p w:rsidR="006F33D3" w:rsidRDefault="006F33D3" w:rsidP="006F33D3">
            <w:pPr>
              <w:pStyle w:val="Paragraphedeliste"/>
            </w:pPr>
          </w:p>
          <w:p w:rsidR="007F1AA7" w:rsidRDefault="007F1AA7" w:rsidP="002A0F73">
            <w:pPr>
              <w:pStyle w:val="Paragraphedeliste"/>
              <w:numPr>
                <w:ilvl w:val="0"/>
                <w:numId w:val="2"/>
              </w:numPr>
            </w:pPr>
            <w:r>
              <w:t>Les appels de fonctions sont limités, les temps de traitements sont améliorés</w:t>
            </w:r>
          </w:p>
          <w:p w:rsidR="006F33D3" w:rsidRDefault="006F33D3" w:rsidP="006F33D3">
            <w:pPr>
              <w:pStyle w:val="Paragraphedeliste"/>
            </w:pPr>
          </w:p>
          <w:p w:rsidR="007F1AA7" w:rsidRDefault="007F1AA7" w:rsidP="002A0F73">
            <w:pPr>
              <w:pStyle w:val="Paragraphedeliste"/>
              <w:numPr>
                <w:ilvl w:val="0"/>
                <w:numId w:val="2"/>
              </w:numPr>
            </w:pPr>
            <w:r>
              <w:t>De plus les modifications des traitements sont optimisées, améliorées, traçables dans le temps.</w:t>
            </w:r>
          </w:p>
          <w:p w:rsidR="006F33D3" w:rsidRDefault="006F33D3" w:rsidP="006F33D3">
            <w:pPr>
              <w:pStyle w:val="Paragraphedeliste"/>
            </w:pPr>
          </w:p>
          <w:p w:rsidR="007F1AA7" w:rsidRDefault="007F1AA7" w:rsidP="002A0F73">
            <w:pPr>
              <w:pStyle w:val="Paragraphedeliste"/>
              <w:numPr>
                <w:ilvl w:val="0"/>
                <w:numId w:val="2"/>
              </w:numPr>
            </w:pPr>
            <w:r>
              <w:t>Enfin les tests de non régression sont limités.</w:t>
            </w:r>
          </w:p>
          <w:p w:rsidR="00A97CB4" w:rsidRDefault="00A97CB4" w:rsidP="00AD282F"/>
          <w:p w:rsidR="006F33D3" w:rsidRDefault="00EA0599" w:rsidP="00AD282F">
            <w:r>
              <w:t>Il est possible de connaître l’ensemble des modifications, de les suivre facilement depuis une machine à une autre, d’observer les écarts sur plusieurs machines en même temps.</w:t>
            </w:r>
            <w:r w:rsidR="00AD282F">
              <w:t xml:space="preserve"> </w:t>
            </w:r>
          </w:p>
          <w:p w:rsidR="006F33D3" w:rsidRDefault="006F33D3" w:rsidP="00AD282F"/>
          <w:p w:rsidR="00AD282F" w:rsidRDefault="00AD282F" w:rsidP="00AD282F">
            <w:r>
              <w:t>Pour la gestion des écarts et des machines le SERVEUR est recommandé</w:t>
            </w:r>
            <w:r w:rsidR="006F33D3">
              <w:t>.</w:t>
            </w:r>
          </w:p>
          <w:p w:rsidR="007F1AA7" w:rsidRDefault="007F1AA7" w:rsidP="002A0F73"/>
        </w:tc>
      </w:tr>
      <w:tr w:rsidR="007F1AA7" w:rsidTr="00E27343">
        <w:tc>
          <w:tcPr>
            <w:tcW w:w="2628" w:type="dxa"/>
            <w:shd w:val="clear" w:color="auto" w:fill="BFBFBF" w:themeFill="background1" w:themeFillShade="BF"/>
          </w:tcPr>
          <w:p w:rsidR="007F1AA7" w:rsidRDefault="007F1AA7" w:rsidP="002A0F73">
            <w:r>
              <w:t>Remarque :</w:t>
            </w:r>
          </w:p>
        </w:tc>
        <w:tc>
          <w:tcPr>
            <w:tcW w:w="6434" w:type="dxa"/>
            <w:gridSpan w:val="2"/>
          </w:tcPr>
          <w:p w:rsidR="002A0F73" w:rsidRDefault="002A0F73" w:rsidP="002A0F73"/>
          <w:p w:rsidR="007F1AA7" w:rsidRPr="005E6CC1" w:rsidRDefault="00AD282F" w:rsidP="00D04CB7">
            <w:r>
              <w:t xml:space="preserve">Toutes les interfaces </w:t>
            </w:r>
            <w:r w:rsidR="00D04CB7">
              <w:t xml:space="preserve">entrantes </w:t>
            </w:r>
            <w:r>
              <w:t>peuvent bénéficier de ces optimisations.</w:t>
            </w:r>
          </w:p>
          <w:p w:rsidR="007F1AA7" w:rsidRDefault="007F1AA7" w:rsidP="002A0F73"/>
        </w:tc>
      </w:tr>
      <w:tr w:rsidR="00E27343" w:rsidTr="00E27343">
        <w:tc>
          <w:tcPr>
            <w:tcW w:w="2628" w:type="dxa"/>
            <w:shd w:val="clear" w:color="auto" w:fill="92D050"/>
          </w:tcPr>
          <w:p w:rsidR="00E27343" w:rsidRDefault="00E27343" w:rsidP="00502F8A"/>
          <w:p w:rsidR="00E27343" w:rsidRDefault="00E27343" w:rsidP="00502F8A">
            <w:r>
              <w:t>Programme exemple</w:t>
            </w:r>
          </w:p>
        </w:tc>
        <w:tc>
          <w:tcPr>
            <w:tcW w:w="6434" w:type="dxa"/>
            <w:gridSpan w:val="2"/>
            <w:shd w:val="clear" w:color="auto" w:fill="92D050"/>
          </w:tcPr>
          <w:p w:rsidR="00E27343" w:rsidRDefault="00E27343" w:rsidP="00502F8A"/>
          <w:p w:rsidR="00E27343" w:rsidRDefault="00C51DC1" w:rsidP="00502F8A">
            <w:r>
              <w:t>Un</w:t>
            </w:r>
            <w:r w:rsidR="00E27343">
              <w:t xml:space="preserve"> programme et une politique de contrôle sont fournis par ECIR Consulting afin d’observer le concept et le gain apporté.</w:t>
            </w:r>
          </w:p>
          <w:p w:rsidR="00E27343" w:rsidRDefault="00E27343" w:rsidP="00502F8A"/>
        </w:tc>
      </w:tr>
    </w:tbl>
    <w:p w:rsidR="002A0F73" w:rsidRDefault="002A0F73" w:rsidP="002A0F73">
      <w:pPr>
        <w:rPr>
          <w:sz w:val="28"/>
        </w:rPr>
      </w:pPr>
      <w:r>
        <w:br w:type="page"/>
      </w:r>
    </w:p>
    <w:p w:rsidR="00155339" w:rsidRDefault="00155339" w:rsidP="00062739">
      <w:pPr>
        <w:pStyle w:val="Titre2"/>
      </w:pPr>
      <w:bookmarkStart w:id="8" w:name="_Toc400019130"/>
      <w:r>
        <w:lastRenderedPageBreak/>
        <w:t>Programme de traitement : ECC6, INTERFACES SORTANTES</w:t>
      </w:r>
      <w:bookmarkEnd w:id="8"/>
    </w:p>
    <w:p w:rsidR="006F33D3" w:rsidRPr="006F33D3" w:rsidRDefault="006F33D3" w:rsidP="006F33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7"/>
        <w:gridCol w:w="1903"/>
        <w:gridCol w:w="4532"/>
      </w:tblGrid>
      <w:tr w:rsidR="00AD282F" w:rsidTr="00E27343">
        <w:tc>
          <w:tcPr>
            <w:tcW w:w="4530" w:type="dxa"/>
            <w:gridSpan w:val="2"/>
            <w:shd w:val="clear" w:color="auto" w:fill="BFBFBF" w:themeFill="background1" w:themeFillShade="BF"/>
          </w:tcPr>
          <w:p w:rsidR="00AD282F" w:rsidRDefault="00AD282F" w:rsidP="002A0F73">
            <w:r>
              <w:t xml:space="preserve">Objet exemple : </w:t>
            </w:r>
          </w:p>
          <w:p w:rsidR="00AD282F" w:rsidRDefault="00AD282F" w:rsidP="002A0F73"/>
        </w:tc>
        <w:tc>
          <w:tcPr>
            <w:tcW w:w="4532" w:type="dxa"/>
          </w:tcPr>
          <w:p w:rsidR="002A0F73" w:rsidRDefault="002A0F73" w:rsidP="002A0F73"/>
          <w:p w:rsidR="00AD282F" w:rsidRDefault="00AD282F" w:rsidP="002A0F73">
            <w:r>
              <w:t>Intégration de données dans SAP HES</w:t>
            </w:r>
          </w:p>
          <w:p w:rsidR="00AD282F" w:rsidRDefault="00AD282F" w:rsidP="002A0F73">
            <w:r>
              <w:t xml:space="preserve">Projet 2012, </w:t>
            </w:r>
            <w:r w:rsidR="00D04CB7">
              <w:t>France</w:t>
            </w:r>
          </w:p>
          <w:p w:rsidR="00D04CB7" w:rsidRDefault="00D04CB7" w:rsidP="002A0F73">
            <w:r>
              <w:t>Connecteur HPRIM XML</w:t>
            </w:r>
          </w:p>
          <w:p w:rsidR="000F5388" w:rsidRDefault="000F5388" w:rsidP="002A0F73">
            <w:r>
              <w:t>Société intégrateur : S2H</w:t>
            </w:r>
          </w:p>
          <w:p w:rsidR="000F5388" w:rsidRDefault="00CB09D6" w:rsidP="002A0F73">
            <w:hyperlink r:id="rId8" w:history="1">
              <w:r w:rsidR="000F5388" w:rsidRPr="00A65F3C">
                <w:rPr>
                  <w:rStyle w:val="Lienhypertexte"/>
                </w:rPr>
                <w:t>http://www.s2h-sante.com/</w:t>
              </w:r>
            </w:hyperlink>
          </w:p>
          <w:p w:rsidR="002A0F73" w:rsidRDefault="002A0F73" w:rsidP="002A0F73"/>
        </w:tc>
      </w:tr>
      <w:tr w:rsidR="00AD282F" w:rsidTr="00E27343">
        <w:tc>
          <w:tcPr>
            <w:tcW w:w="9062" w:type="dxa"/>
            <w:gridSpan w:val="3"/>
            <w:shd w:val="clear" w:color="auto" w:fill="FBD4B4" w:themeFill="accent6" w:themeFillTint="66"/>
          </w:tcPr>
          <w:p w:rsidR="00AD282F" w:rsidRDefault="00AD282F" w:rsidP="00D56D1A">
            <w:r>
              <w:t>Contrainte actuelle :</w:t>
            </w:r>
          </w:p>
        </w:tc>
      </w:tr>
      <w:tr w:rsidR="00AD282F" w:rsidTr="00E27343">
        <w:tc>
          <w:tcPr>
            <w:tcW w:w="9062" w:type="dxa"/>
            <w:gridSpan w:val="3"/>
          </w:tcPr>
          <w:p w:rsidR="002A0F73" w:rsidRDefault="002A0F73" w:rsidP="002A0F73"/>
          <w:p w:rsidR="00AD282F" w:rsidRDefault="00AD282F" w:rsidP="002A0F73">
            <w:r>
              <w:t>Création d’un fichier XML depuis des règles métiers complexes et en perpétuelles évolution.</w:t>
            </w:r>
          </w:p>
          <w:p w:rsidR="00AD282F" w:rsidRDefault="00AD282F" w:rsidP="002A0F73">
            <w:r>
              <w:t>Ces règles métiers doivent répondre à des contraintes légales internationales externes.</w:t>
            </w:r>
          </w:p>
          <w:p w:rsidR="00D04CB7" w:rsidRDefault="00D04CB7" w:rsidP="002A0F73"/>
          <w:p w:rsidR="00D04CB7" w:rsidRDefault="00D04CB7" w:rsidP="002A0F73">
            <w:r>
              <w:t>L’intégrateur précédent avait échoué dans sa mise en place durant 18 mois.</w:t>
            </w:r>
          </w:p>
          <w:p w:rsidR="00AD282F" w:rsidRDefault="00AD282F" w:rsidP="002A0F73"/>
        </w:tc>
      </w:tr>
      <w:tr w:rsidR="000F5388" w:rsidTr="001853D9">
        <w:tc>
          <w:tcPr>
            <w:tcW w:w="9062" w:type="dxa"/>
            <w:gridSpan w:val="3"/>
            <w:shd w:val="clear" w:color="auto" w:fill="00B0F0"/>
          </w:tcPr>
          <w:p w:rsidR="000F5388" w:rsidRDefault="000F5388" w:rsidP="000F5388">
            <w:r>
              <w:t>Témoignage S2H</w:t>
            </w:r>
          </w:p>
        </w:tc>
      </w:tr>
      <w:tr w:rsidR="000F5388" w:rsidTr="001853D9">
        <w:tc>
          <w:tcPr>
            <w:tcW w:w="9062" w:type="dxa"/>
            <w:gridSpan w:val="3"/>
          </w:tcPr>
          <w:p w:rsidR="000F5388" w:rsidRDefault="000F5388" w:rsidP="001853D9"/>
          <w:p w:rsidR="000F5388" w:rsidRDefault="000F5388" w:rsidP="001853D9"/>
          <w:p w:rsidR="000F5388" w:rsidRDefault="000F5388" w:rsidP="00AE529F"/>
        </w:tc>
      </w:tr>
      <w:tr w:rsidR="00AD282F" w:rsidTr="00E27343">
        <w:tc>
          <w:tcPr>
            <w:tcW w:w="9062" w:type="dxa"/>
            <w:gridSpan w:val="3"/>
            <w:shd w:val="clear" w:color="auto" w:fill="00B0F0"/>
          </w:tcPr>
          <w:p w:rsidR="00AD282F" w:rsidRDefault="00AD282F" w:rsidP="002A0F73">
            <w:r>
              <w:t>Optimisation ECIR Consulting</w:t>
            </w:r>
          </w:p>
        </w:tc>
      </w:tr>
      <w:tr w:rsidR="00AD282F" w:rsidTr="00E27343">
        <w:tc>
          <w:tcPr>
            <w:tcW w:w="9062" w:type="dxa"/>
            <w:gridSpan w:val="3"/>
          </w:tcPr>
          <w:p w:rsidR="00AD282F" w:rsidRDefault="00AD282F" w:rsidP="002A0F73"/>
          <w:p w:rsidR="00D04CB7" w:rsidRDefault="00D04CB7" w:rsidP="00AD282F">
            <w:r>
              <w:t>Notre solution a été mise en place en moins de 3 mois.</w:t>
            </w:r>
          </w:p>
          <w:p w:rsidR="008A33FA" w:rsidRDefault="008A33FA" w:rsidP="00AD282F"/>
          <w:p w:rsidR="00AD282F" w:rsidRDefault="008A33FA" w:rsidP="00AD282F">
            <w:r>
              <w:t>V</w:t>
            </w:r>
            <w:r w:rsidR="00AD282F">
              <w:t xml:space="preserve">ous constaterez </w:t>
            </w:r>
            <w:r w:rsidR="00D04CB7">
              <w:t>que :</w:t>
            </w:r>
          </w:p>
          <w:p w:rsidR="00AD282F" w:rsidRDefault="00AD282F" w:rsidP="00AD282F">
            <w:pPr>
              <w:pStyle w:val="Paragraphedeliste"/>
              <w:numPr>
                <w:ilvl w:val="0"/>
                <w:numId w:val="2"/>
              </w:numPr>
            </w:pPr>
            <w:r>
              <w:t>La gestion de la mémoire est améliorée</w:t>
            </w:r>
          </w:p>
          <w:p w:rsidR="00AD282F" w:rsidRDefault="00AD282F" w:rsidP="00AD282F">
            <w:pPr>
              <w:pStyle w:val="Paragraphedeliste"/>
              <w:numPr>
                <w:ilvl w:val="0"/>
                <w:numId w:val="2"/>
              </w:numPr>
            </w:pPr>
            <w:r>
              <w:t>Les appels de fonctions sont limités, les temps de traitements sont améliorés</w:t>
            </w:r>
          </w:p>
          <w:p w:rsidR="00AD282F" w:rsidRDefault="00AD282F" w:rsidP="00AD282F">
            <w:pPr>
              <w:pStyle w:val="Paragraphedeliste"/>
              <w:numPr>
                <w:ilvl w:val="0"/>
                <w:numId w:val="2"/>
              </w:numPr>
            </w:pPr>
            <w:r>
              <w:t>De plus les modifications des traitements sont optimisées, améliorées, traçables dans le temps.</w:t>
            </w:r>
          </w:p>
          <w:p w:rsidR="00AD282F" w:rsidRDefault="00AD282F" w:rsidP="00AD282F">
            <w:pPr>
              <w:pStyle w:val="Paragraphedeliste"/>
              <w:numPr>
                <w:ilvl w:val="0"/>
                <w:numId w:val="2"/>
              </w:numPr>
            </w:pPr>
            <w:r>
              <w:t>Enfin les tests de non régression sont limités.</w:t>
            </w:r>
          </w:p>
          <w:p w:rsidR="00366F98" w:rsidRDefault="00366F98" w:rsidP="00AD282F">
            <w:pPr>
              <w:pStyle w:val="Paragraphedeliste"/>
              <w:numPr>
                <w:ilvl w:val="0"/>
                <w:numId w:val="2"/>
              </w:numPr>
            </w:pPr>
            <w:r>
              <w:t>Les modifications sont tracées et identifiables.</w:t>
            </w:r>
          </w:p>
          <w:p w:rsidR="00AD282F" w:rsidRDefault="00AD282F" w:rsidP="00AD282F"/>
          <w:p w:rsidR="008A33FA" w:rsidRDefault="00AD282F" w:rsidP="00AD282F">
            <w:r>
              <w:t xml:space="preserve">Il est possible de connaître l’ensemble des modifications, de les suivre facilement depuis une machine à une autre, d’observer les écarts sur plusieurs machines en même temps. </w:t>
            </w:r>
          </w:p>
          <w:p w:rsidR="008A33FA" w:rsidRDefault="008A33FA" w:rsidP="00AD282F"/>
          <w:p w:rsidR="00AD282F" w:rsidRDefault="00AD282F" w:rsidP="00AD282F">
            <w:r>
              <w:t>Pour la gestion des écarts et des machines le SERVEUR est recommandé</w:t>
            </w:r>
            <w:r w:rsidR="00D04CB7">
              <w:t>.</w:t>
            </w:r>
          </w:p>
          <w:p w:rsidR="00AD282F" w:rsidRDefault="00AD282F" w:rsidP="002A0F73"/>
        </w:tc>
      </w:tr>
      <w:tr w:rsidR="00AD282F" w:rsidTr="00E27343">
        <w:tc>
          <w:tcPr>
            <w:tcW w:w="2627" w:type="dxa"/>
            <w:shd w:val="clear" w:color="auto" w:fill="BFBFBF" w:themeFill="background1" w:themeFillShade="BF"/>
          </w:tcPr>
          <w:p w:rsidR="00AD282F" w:rsidRDefault="00AD282F" w:rsidP="002A0F73">
            <w:r>
              <w:t>Remarque :</w:t>
            </w:r>
          </w:p>
        </w:tc>
        <w:tc>
          <w:tcPr>
            <w:tcW w:w="6435" w:type="dxa"/>
            <w:gridSpan w:val="2"/>
          </w:tcPr>
          <w:p w:rsidR="00C51DC1" w:rsidRDefault="00C51DC1" w:rsidP="00366F98"/>
          <w:p w:rsidR="00AD282F" w:rsidRDefault="00AD282F" w:rsidP="00366F98">
            <w:r>
              <w:t xml:space="preserve">Toutes les interfaces peuvent </w:t>
            </w:r>
            <w:r w:rsidR="00D04CB7">
              <w:t xml:space="preserve">sortantes </w:t>
            </w:r>
            <w:r>
              <w:t>bénéficier de ces optimisations.</w:t>
            </w:r>
          </w:p>
          <w:p w:rsidR="00C51DC1" w:rsidRDefault="00C51DC1" w:rsidP="00366F98"/>
        </w:tc>
      </w:tr>
      <w:tr w:rsidR="00E27343" w:rsidTr="00E27343">
        <w:tc>
          <w:tcPr>
            <w:tcW w:w="2627" w:type="dxa"/>
            <w:shd w:val="clear" w:color="auto" w:fill="92D050"/>
          </w:tcPr>
          <w:p w:rsidR="00E27343" w:rsidRDefault="00E27343" w:rsidP="00502F8A"/>
          <w:p w:rsidR="00E27343" w:rsidRDefault="00E27343" w:rsidP="00502F8A">
            <w:r>
              <w:t>Programme exemple</w:t>
            </w:r>
          </w:p>
        </w:tc>
        <w:tc>
          <w:tcPr>
            <w:tcW w:w="6435" w:type="dxa"/>
            <w:gridSpan w:val="2"/>
            <w:shd w:val="clear" w:color="auto" w:fill="92D050"/>
          </w:tcPr>
          <w:p w:rsidR="00C51DC1" w:rsidRDefault="00C51DC1" w:rsidP="00366F98"/>
          <w:p w:rsidR="00366F98" w:rsidRDefault="00366F98" w:rsidP="00366F98">
            <w:r>
              <w:t>Nous avons une solution que nous pouvons vous présenter mais qui ne sera pas dans les exemples fournis avec le client.</w:t>
            </w:r>
          </w:p>
          <w:p w:rsidR="00366F98" w:rsidRDefault="00366F98" w:rsidP="00366F98">
            <w:r>
              <w:t>Respect de confidentialité et de solutions développées par ECIR Consulting.</w:t>
            </w:r>
          </w:p>
          <w:p w:rsidR="00C51DC1" w:rsidRDefault="00C51DC1" w:rsidP="00366F98"/>
        </w:tc>
      </w:tr>
    </w:tbl>
    <w:p w:rsidR="002A0F73" w:rsidRDefault="002A0F73" w:rsidP="002A0F73">
      <w:pPr>
        <w:rPr>
          <w:sz w:val="28"/>
        </w:rPr>
      </w:pPr>
      <w:r>
        <w:br w:type="page"/>
      </w:r>
    </w:p>
    <w:p w:rsidR="00155339" w:rsidRDefault="00155339" w:rsidP="00062739">
      <w:pPr>
        <w:pStyle w:val="Titre2"/>
      </w:pPr>
      <w:bookmarkStart w:id="9" w:name="_Toc400019131"/>
      <w:r>
        <w:lastRenderedPageBreak/>
        <w:t>Programme de traitement : MDG, WORKFLOW</w:t>
      </w:r>
      <w:bookmarkEnd w:id="9"/>
    </w:p>
    <w:p w:rsidR="008A33FA" w:rsidRPr="008A33FA" w:rsidRDefault="008A33FA" w:rsidP="008A33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7"/>
        <w:gridCol w:w="1901"/>
        <w:gridCol w:w="4534"/>
      </w:tblGrid>
      <w:tr w:rsidR="001012E0" w:rsidTr="00173700">
        <w:tc>
          <w:tcPr>
            <w:tcW w:w="4528" w:type="dxa"/>
            <w:gridSpan w:val="2"/>
            <w:shd w:val="clear" w:color="auto" w:fill="BFBFBF" w:themeFill="background1" w:themeFillShade="BF"/>
          </w:tcPr>
          <w:p w:rsidR="001012E0" w:rsidRDefault="001012E0" w:rsidP="002A0F73">
            <w:r>
              <w:t xml:space="preserve">Objet exemple : </w:t>
            </w:r>
          </w:p>
          <w:p w:rsidR="001012E0" w:rsidRDefault="001012E0" w:rsidP="002A0F73"/>
        </w:tc>
        <w:tc>
          <w:tcPr>
            <w:tcW w:w="4534" w:type="dxa"/>
          </w:tcPr>
          <w:p w:rsidR="002A0F73" w:rsidRDefault="002A0F73" w:rsidP="002A0F73"/>
          <w:p w:rsidR="001012E0" w:rsidRDefault="002A0F73" w:rsidP="002A0F73">
            <w:r>
              <w:t>Création de données dans SAP MDG</w:t>
            </w:r>
          </w:p>
          <w:p w:rsidR="001012E0" w:rsidRDefault="002A0F73" w:rsidP="002A0F73">
            <w:r>
              <w:t>Projet 2013</w:t>
            </w:r>
            <w:r w:rsidR="001012E0">
              <w:t xml:space="preserve"> </w:t>
            </w:r>
            <w:r w:rsidR="00173700">
              <w:t>France</w:t>
            </w:r>
          </w:p>
          <w:p w:rsidR="00173700" w:rsidRDefault="00173700" w:rsidP="002A0F73">
            <w:r>
              <w:t>Société intégrateur : conseil-plus</w:t>
            </w:r>
          </w:p>
          <w:p w:rsidR="002A0F73" w:rsidRDefault="00CB09D6" w:rsidP="002A0F73">
            <w:hyperlink r:id="rId9" w:history="1">
              <w:r w:rsidR="00173700" w:rsidRPr="00E813B5">
                <w:rPr>
                  <w:rStyle w:val="Lienhypertexte"/>
                </w:rPr>
                <w:t>www.conseils-plus.fr</w:t>
              </w:r>
            </w:hyperlink>
          </w:p>
          <w:p w:rsidR="00173700" w:rsidRDefault="00173700" w:rsidP="002A0F73"/>
        </w:tc>
      </w:tr>
      <w:tr w:rsidR="001012E0" w:rsidTr="00173700">
        <w:tc>
          <w:tcPr>
            <w:tcW w:w="9062" w:type="dxa"/>
            <w:gridSpan w:val="3"/>
            <w:shd w:val="clear" w:color="auto" w:fill="FBD4B4" w:themeFill="accent6" w:themeFillTint="66"/>
          </w:tcPr>
          <w:p w:rsidR="001012E0" w:rsidRDefault="001012E0" w:rsidP="002A0F73">
            <w:r>
              <w:t>Contrainte actuelle :</w:t>
            </w:r>
          </w:p>
          <w:p w:rsidR="001012E0" w:rsidRDefault="001012E0" w:rsidP="002A0F73"/>
        </w:tc>
      </w:tr>
      <w:tr w:rsidR="001012E0" w:rsidTr="00173700">
        <w:tc>
          <w:tcPr>
            <w:tcW w:w="9062" w:type="dxa"/>
            <w:gridSpan w:val="3"/>
          </w:tcPr>
          <w:p w:rsidR="002A0F73" w:rsidRDefault="002A0F73" w:rsidP="002A0F73"/>
          <w:p w:rsidR="002A0F73" w:rsidRDefault="002A0F73" w:rsidP="002A0F73">
            <w:r>
              <w:t>Création de données multiples depuis une donnée unique.</w:t>
            </w:r>
          </w:p>
          <w:p w:rsidR="00D04CB7" w:rsidRDefault="00D04CB7" w:rsidP="002A0F73">
            <w:r>
              <w:t>Contrôle des données et des traitements</w:t>
            </w:r>
          </w:p>
          <w:p w:rsidR="001012E0" w:rsidRDefault="001012E0" w:rsidP="002A0F73"/>
        </w:tc>
      </w:tr>
      <w:tr w:rsidR="00173700" w:rsidTr="00173700">
        <w:tc>
          <w:tcPr>
            <w:tcW w:w="9062" w:type="dxa"/>
            <w:gridSpan w:val="3"/>
            <w:shd w:val="clear" w:color="auto" w:fill="00B0F0"/>
          </w:tcPr>
          <w:p w:rsidR="00173700" w:rsidRDefault="00173700" w:rsidP="002A0F73">
            <w:r>
              <w:t>Témoignage Conseils-Plus</w:t>
            </w:r>
          </w:p>
        </w:tc>
      </w:tr>
      <w:tr w:rsidR="00173700" w:rsidTr="00C91683">
        <w:tc>
          <w:tcPr>
            <w:tcW w:w="9062" w:type="dxa"/>
            <w:gridSpan w:val="3"/>
          </w:tcPr>
          <w:p w:rsidR="00173700" w:rsidRDefault="00173700" w:rsidP="00C91683"/>
          <w:p w:rsidR="00173700" w:rsidRDefault="00173700" w:rsidP="00173700">
            <w:r>
              <w:t xml:space="preserve">Dans le cadre de la mise en </w:t>
            </w:r>
            <w:r w:rsidR="00062739">
              <w:t xml:space="preserve">œuvre </w:t>
            </w:r>
            <w:r>
              <w:t xml:space="preserve">de MDG fournisseurs, le moteur de règles </w:t>
            </w:r>
            <w:proofErr w:type="spellStart"/>
            <w:r>
              <w:t>abap</w:t>
            </w:r>
            <w:proofErr w:type="spellEnd"/>
            <w:r>
              <w:t xml:space="preserve"> a été utilisé pour définir de manière flexible et évolutive les données à copier ou répartir en fonction des l'activité du fournisseur. Concrètement, dans le cas d'une adresse de facturation différente de l'adresse de commande, les 2 adresses étaient saisies dans une seule demande de création MDG, et, après validation, les informations étaient réparties automatiquement sur 2 </w:t>
            </w:r>
            <w:r w:rsidR="00AE529F">
              <w:t>fournisseurs</w:t>
            </w:r>
            <w:r>
              <w:t xml:space="preserve"> ERP créés, liés via leur fonction partenaire. Le moteur de règle permettait de séquencer précisément les actions nécessaires à cette répartition sur différents groupes de données avec une totale indépendance entre ceux-ci.</w:t>
            </w:r>
          </w:p>
          <w:p w:rsidR="00173700" w:rsidRDefault="00173700" w:rsidP="00173700"/>
          <w:p w:rsidR="00173700" w:rsidRDefault="00173700" w:rsidP="00C91683">
            <w:r>
              <w:t>Responsable Technique Conseils-Plus : P.H.</w:t>
            </w:r>
          </w:p>
          <w:p w:rsidR="00173700" w:rsidRDefault="00173700" w:rsidP="00C91683"/>
        </w:tc>
      </w:tr>
      <w:tr w:rsidR="001012E0" w:rsidTr="00173700">
        <w:tc>
          <w:tcPr>
            <w:tcW w:w="9062" w:type="dxa"/>
            <w:gridSpan w:val="3"/>
            <w:shd w:val="clear" w:color="auto" w:fill="00B0F0"/>
          </w:tcPr>
          <w:p w:rsidR="001012E0" w:rsidRDefault="001012E0" w:rsidP="002A0F73">
            <w:r>
              <w:t>Optimisation ECIR Consulting</w:t>
            </w:r>
          </w:p>
        </w:tc>
      </w:tr>
      <w:tr w:rsidR="001012E0" w:rsidTr="00173700">
        <w:tc>
          <w:tcPr>
            <w:tcW w:w="9062" w:type="dxa"/>
            <w:gridSpan w:val="3"/>
          </w:tcPr>
          <w:p w:rsidR="001012E0" w:rsidRDefault="001012E0" w:rsidP="002A0F73"/>
          <w:p w:rsidR="008A33FA" w:rsidRDefault="002A0F73" w:rsidP="002A0F73">
            <w:r>
              <w:t xml:space="preserve">La logique consiste </w:t>
            </w:r>
            <w:r w:rsidR="008A33FA">
              <w:t>à</w:t>
            </w:r>
            <w:r>
              <w:t xml:space="preserve"> améliorer</w:t>
            </w:r>
            <w:r w:rsidR="001012E0">
              <w:t xml:space="preserve"> la programmation </w:t>
            </w:r>
            <w:r w:rsidR="008A33FA">
              <w:t>standard SAP pour répondre au besoin du client de mieux contrôler le processus de validation.</w:t>
            </w:r>
          </w:p>
          <w:p w:rsidR="008A33FA" w:rsidRDefault="008A33FA" w:rsidP="002A0F73"/>
          <w:p w:rsidR="001012E0" w:rsidRDefault="008A33FA" w:rsidP="002A0F73">
            <w:r>
              <w:t>V</w:t>
            </w:r>
            <w:r w:rsidR="001012E0">
              <w:t xml:space="preserve">ous constaterez </w:t>
            </w:r>
            <w:r w:rsidR="00D04CB7">
              <w:t>que :</w:t>
            </w:r>
          </w:p>
          <w:p w:rsidR="001012E0" w:rsidRDefault="001012E0" w:rsidP="002A0F73">
            <w:pPr>
              <w:pStyle w:val="Paragraphedeliste"/>
              <w:numPr>
                <w:ilvl w:val="0"/>
                <w:numId w:val="2"/>
              </w:numPr>
            </w:pPr>
            <w:r>
              <w:t>La gestion de la mémoire est améliorée</w:t>
            </w:r>
          </w:p>
          <w:p w:rsidR="001012E0" w:rsidRDefault="001012E0" w:rsidP="002A0F73">
            <w:pPr>
              <w:pStyle w:val="Paragraphedeliste"/>
              <w:numPr>
                <w:ilvl w:val="0"/>
                <w:numId w:val="2"/>
              </w:numPr>
            </w:pPr>
            <w:r>
              <w:t>Les appels de fonctions sont limités, les temps de traitements sont améliorés</w:t>
            </w:r>
          </w:p>
          <w:p w:rsidR="001012E0" w:rsidRDefault="001012E0" w:rsidP="002A0F73">
            <w:pPr>
              <w:pStyle w:val="Paragraphedeliste"/>
              <w:numPr>
                <w:ilvl w:val="0"/>
                <w:numId w:val="2"/>
              </w:numPr>
            </w:pPr>
            <w:r>
              <w:t>De plus les modifications des traitements sont optimisées, améliorées, traçables dans le temps.</w:t>
            </w:r>
          </w:p>
          <w:p w:rsidR="001012E0" w:rsidRDefault="001012E0" w:rsidP="002A0F73">
            <w:pPr>
              <w:pStyle w:val="Paragraphedeliste"/>
              <w:numPr>
                <w:ilvl w:val="0"/>
                <w:numId w:val="2"/>
              </w:numPr>
            </w:pPr>
            <w:r>
              <w:t>Enfin les tests de non régression sont limités.</w:t>
            </w:r>
          </w:p>
          <w:p w:rsidR="001012E0" w:rsidRDefault="001012E0" w:rsidP="002A0F73"/>
          <w:p w:rsidR="008A33FA" w:rsidRDefault="001012E0" w:rsidP="002A0F73">
            <w:r>
              <w:t xml:space="preserve">Il est possible de connaître l’ensemble des modifications, de les suivre facilement depuis une machine à une autre, d’observer les écarts sur plusieurs machines en même temps. </w:t>
            </w:r>
          </w:p>
          <w:p w:rsidR="001012E0" w:rsidRDefault="001012E0" w:rsidP="002A0F73">
            <w:r>
              <w:t>Pour la gestion des écarts et des machines le SERVEUR est recommandé</w:t>
            </w:r>
          </w:p>
          <w:p w:rsidR="001012E0" w:rsidRDefault="001012E0" w:rsidP="002A0F73"/>
        </w:tc>
      </w:tr>
      <w:tr w:rsidR="001012E0" w:rsidTr="00173700">
        <w:tc>
          <w:tcPr>
            <w:tcW w:w="2627" w:type="dxa"/>
            <w:shd w:val="clear" w:color="auto" w:fill="BFBFBF" w:themeFill="background1" w:themeFillShade="BF"/>
          </w:tcPr>
          <w:p w:rsidR="001012E0" w:rsidRDefault="001012E0" w:rsidP="002A0F73">
            <w:r>
              <w:t>Remarque :</w:t>
            </w:r>
          </w:p>
        </w:tc>
        <w:tc>
          <w:tcPr>
            <w:tcW w:w="6435" w:type="dxa"/>
            <w:gridSpan w:val="2"/>
          </w:tcPr>
          <w:p w:rsidR="008A33FA" w:rsidRDefault="008A33FA" w:rsidP="002A0F73"/>
          <w:p w:rsidR="001012E0" w:rsidRPr="005E6CC1" w:rsidRDefault="001012E0" w:rsidP="002A0F73">
            <w:r>
              <w:t xml:space="preserve">Toutes les interfaces </w:t>
            </w:r>
            <w:r w:rsidR="00D04CB7">
              <w:t>impliquant des workflow peuvent bénéficier de</w:t>
            </w:r>
            <w:r>
              <w:t xml:space="preserve"> ces optimisations.</w:t>
            </w:r>
          </w:p>
          <w:p w:rsidR="001012E0" w:rsidRDefault="001012E0" w:rsidP="002A0F73"/>
        </w:tc>
      </w:tr>
    </w:tbl>
    <w:p w:rsidR="008A33FA" w:rsidRDefault="008A33FA" w:rsidP="00173700"/>
    <w:p w:rsidR="00155339" w:rsidRDefault="00155339" w:rsidP="00062739">
      <w:pPr>
        <w:pStyle w:val="Titre2"/>
      </w:pPr>
      <w:bookmarkStart w:id="10" w:name="_Toc400019132"/>
      <w:r>
        <w:lastRenderedPageBreak/>
        <w:t>Programme de traitement : autorisations spécifiques</w:t>
      </w:r>
      <w:bookmarkEnd w:id="10"/>
    </w:p>
    <w:p w:rsidR="00C62640" w:rsidRPr="00C62640" w:rsidRDefault="00C62640" w:rsidP="00C626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1"/>
        <w:gridCol w:w="1907"/>
        <w:gridCol w:w="4524"/>
      </w:tblGrid>
      <w:tr w:rsidR="001012E0" w:rsidTr="002A0F73">
        <w:tc>
          <w:tcPr>
            <w:tcW w:w="4606" w:type="dxa"/>
            <w:gridSpan w:val="2"/>
            <w:shd w:val="clear" w:color="auto" w:fill="BFBFBF" w:themeFill="background1" w:themeFillShade="BF"/>
          </w:tcPr>
          <w:p w:rsidR="001012E0" w:rsidRDefault="001012E0" w:rsidP="002A0F73">
            <w:r>
              <w:t xml:space="preserve">Objet exemple : </w:t>
            </w:r>
          </w:p>
          <w:p w:rsidR="001012E0" w:rsidRDefault="001012E0" w:rsidP="002A0F73"/>
        </w:tc>
        <w:tc>
          <w:tcPr>
            <w:tcW w:w="4606" w:type="dxa"/>
          </w:tcPr>
          <w:p w:rsidR="001012E0" w:rsidRDefault="00C62640" w:rsidP="002A0F73">
            <w:r>
              <w:t>SAP CRM – 2012 – ACE</w:t>
            </w:r>
          </w:p>
        </w:tc>
      </w:tr>
      <w:tr w:rsidR="001012E0" w:rsidTr="002A0F73">
        <w:tc>
          <w:tcPr>
            <w:tcW w:w="9212" w:type="dxa"/>
            <w:gridSpan w:val="3"/>
            <w:shd w:val="clear" w:color="auto" w:fill="FBD4B4" w:themeFill="accent6" w:themeFillTint="66"/>
          </w:tcPr>
          <w:p w:rsidR="001012E0" w:rsidRDefault="001012E0" w:rsidP="002A0F73">
            <w:r>
              <w:t>Contrainte actuelle :</w:t>
            </w:r>
          </w:p>
          <w:p w:rsidR="001012E0" w:rsidRDefault="001012E0" w:rsidP="002A0F73"/>
        </w:tc>
      </w:tr>
      <w:tr w:rsidR="001012E0" w:rsidTr="002A0F73">
        <w:tc>
          <w:tcPr>
            <w:tcW w:w="9212" w:type="dxa"/>
            <w:gridSpan w:val="3"/>
          </w:tcPr>
          <w:p w:rsidR="00C62640" w:rsidRDefault="00C62640" w:rsidP="002A0F73"/>
          <w:p w:rsidR="001012E0" w:rsidRDefault="00C62640" w:rsidP="002A0F73">
            <w:r>
              <w:t>Sur une machine SAP CRM, la gestion des autorisations par les objets standards SAP ne suffisent pas.</w:t>
            </w:r>
          </w:p>
          <w:p w:rsidR="00C62640" w:rsidRDefault="00C62640" w:rsidP="002A0F73">
            <w:r>
              <w:t>Il est possible de contourner ce problème d’autorisations transverses par un outil standard SAP, les ACE.</w:t>
            </w:r>
          </w:p>
          <w:p w:rsidR="00C62640" w:rsidRDefault="00C62640" w:rsidP="002A0F73"/>
        </w:tc>
      </w:tr>
      <w:tr w:rsidR="001012E0" w:rsidTr="002A0F73">
        <w:tc>
          <w:tcPr>
            <w:tcW w:w="9212" w:type="dxa"/>
            <w:gridSpan w:val="3"/>
            <w:shd w:val="clear" w:color="auto" w:fill="00B0F0"/>
          </w:tcPr>
          <w:p w:rsidR="001012E0" w:rsidRDefault="001012E0" w:rsidP="002A0F73">
            <w:r>
              <w:t>Optimisation ECIR Consulting</w:t>
            </w:r>
          </w:p>
        </w:tc>
      </w:tr>
      <w:tr w:rsidR="001012E0" w:rsidTr="002A0F73">
        <w:tc>
          <w:tcPr>
            <w:tcW w:w="9212" w:type="dxa"/>
            <w:gridSpan w:val="3"/>
          </w:tcPr>
          <w:p w:rsidR="001012E0" w:rsidRDefault="001012E0" w:rsidP="002A0F73"/>
          <w:p w:rsidR="00C62640" w:rsidRDefault="00C62640" w:rsidP="002A0F73">
            <w:r>
              <w:t xml:space="preserve">Il est possible de traiter l’ensemble des règles d’autorisations des utilisateurs tout simplement en intégrant les </w:t>
            </w:r>
          </w:p>
          <w:p w:rsidR="00C62640" w:rsidRDefault="00C62640" w:rsidP="00C62640">
            <w:pPr>
              <w:pStyle w:val="Paragraphedeliste"/>
              <w:numPr>
                <w:ilvl w:val="0"/>
                <w:numId w:val="2"/>
              </w:numPr>
            </w:pPr>
            <w:r>
              <w:t>Centralisation des autorisations</w:t>
            </w:r>
          </w:p>
          <w:p w:rsidR="00C62640" w:rsidRDefault="00C62640" w:rsidP="00C62640">
            <w:pPr>
              <w:pStyle w:val="Paragraphedeliste"/>
            </w:pPr>
          </w:p>
          <w:p w:rsidR="00C62640" w:rsidRDefault="00C62640" w:rsidP="00C62640">
            <w:pPr>
              <w:pStyle w:val="Paragraphedeliste"/>
              <w:numPr>
                <w:ilvl w:val="0"/>
                <w:numId w:val="2"/>
              </w:numPr>
            </w:pPr>
            <w:r>
              <w:t>Gestion temps dépendantes</w:t>
            </w:r>
          </w:p>
          <w:p w:rsidR="00C62640" w:rsidRDefault="00C62640" w:rsidP="00C62640">
            <w:pPr>
              <w:pStyle w:val="Paragraphedeliste"/>
            </w:pPr>
          </w:p>
          <w:p w:rsidR="00C62640" w:rsidRDefault="00C62640" w:rsidP="00C62640">
            <w:pPr>
              <w:pStyle w:val="Paragraphedeliste"/>
              <w:numPr>
                <w:ilvl w:val="0"/>
                <w:numId w:val="2"/>
              </w:numPr>
            </w:pPr>
            <w:r>
              <w:t>Programmation libre des autorisations</w:t>
            </w:r>
          </w:p>
          <w:p w:rsidR="00C62640" w:rsidRDefault="00C62640" w:rsidP="00C62640">
            <w:pPr>
              <w:pStyle w:val="Paragraphedeliste"/>
            </w:pPr>
          </w:p>
          <w:p w:rsidR="00C62640" w:rsidRDefault="00C62640" w:rsidP="00C62640">
            <w:pPr>
              <w:pStyle w:val="Paragraphedeliste"/>
              <w:numPr>
                <w:ilvl w:val="0"/>
                <w:numId w:val="2"/>
              </w:numPr>
            </w:pPr>
            <w:r>
              <w:t>Utilisation des objets d’autorisations SAP possibles et même recommandés.</w:t>
            </w:r>
          </w:p>
          <w:p w:rsidR="00C62640" w:rsidRDefault="00C62640" w:rsidP="002A0F73"/>
          <w:p w:rsidR="00C62640" w:rsidRDefault="00C62640" w:rsidP="002A0F73">
            <w:r>
              <w:t>A comparer avec les ACE, la volumétrie des données e</w:t>
            </w:r>
            <w:r w:rsidR="00C51DC1">
              <w:t>s</w:t>
            </w:r>
            <w:r>
              <w:t>t extrêmement limitée, le nombre d’utilisateur peut être illimité.</w:t>
            </w:r>
          </w:p>
          <w:p w:rsidR="00C62640" w:rsidRDefault="00C62640" w:rsidP="002A0F73"/>
          <w:p w:rsidR="00C62640" w:rsidRDefault="00C62640" w:rsidP="002A0F73">
            <w:r>
              <w:t>Pour intégrer cette logique de programmation les BADI ou les points d’extensions peuvent être utilisés.</w:t>
            </w:r>
          </w:p>
          <w:p w:rsidR="00C62640" w:rsidRDefault="00C62640" w:rsidP="002A0F73"/>
        </w:tc>
      </w:tr>
      <w:tr w:rsidR="001012E0" w:rsidTr="002A0F73">
        <w:tc>
          <w:tcPr>
            <w:tcW w:w="2660" w:type="dxa"/>
            <w:shd w:val="clear" w:color="auto" w:fill="BFBFBF" w:themeFill="background1" w:themeFillShade="BF"/>
          </w:tcPr>
          <w:p w:rsidR="001012E0" w:rsidRDefault="001012E0" w:rsidP="002A0F73">
            <w:r>
              <w:t>Remarque :</w:t>
            </w:r>
          </w:p>
        </w:tc>
        <w:tc>
          <w:tcPr>
            <w:tcW w:w="6552" w:type="dxa"/>
            <w:gridSpan w:val="2"/>
          </w:tcPr>
          <w:p w:rsidR="001012E0" w:rsidRDefault="001012E0" w:rsidP="002A0F73"/>
          <w:p w:rsidR="00C62640" w:rsidRDefault="00C62640" w:rsidP="002A0F73">
            <w:r>
              <w:t>Toutes les solutions SAP NETVEAWER peuvent utiliser ce concept.</w:t>
            </w:r>
          </w:p>
          <w:p w:rsidR="001012E0" w:rsidRDefault="001012E0" w:rsidP="002A0F73"/>
        </w:tc>
      </w:tr>
    </w:tbl>
    <w:p w:rsidR="00155339" w:rsidRDefault="00155339" w:rsidP="00155339"/>
    <w:p w:rsidR="008A33FA" w:rsidRDefault="008A33FA">
      <w:pPr>
        <w:rPr>
          <w:b/>
          <w:sz w:val="28"/>
        </w:rPr>
      </w:pPr>
      <w:r>
        <w:br w:type="page"/>
      </w:r>
    </w:p>
    <w:p w:rsidR="007F1AA7" w:rsidRDefault="007F1AA7" w:rsidP="00062739">
      <w:pPr>
        <w:pStyle w:val="Titre2"/>
      </w:pPr>
      <w:bookmarkStart w:id="11" w:name="_Toc400019133"/>
      <w:r>
        <w:lastRenderedPageBreak/>
        <w:t>Programme de traitement : ECC6 / CRM, gestion des prix</w:t>
      </w:r>
      <w:bookmarkEnd w:id="11"/>
    </w:p>
    <w:p w:rsidR="00C62640" w:rsidRPr="00C62640" w:rsidRDefault="00C62640" w:rsidP="00C626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1900"/>
        <w:gridCol w:w="4536"/>
      </w:tblGrid>
      <w:tr w:rsidR="001012E0" w:rsidTr="00E27343">
        <w:tc>
          <w:tcPr>
            <w:tcW w:w="4526" w:type="dxa"/>
            <w:gridSpan w:val="2"/>
            <w:shd w:val="clear" w:color="auto" w:fill="BFBFBF" w:themeFill="background1" w:themeFillShade="BF"/>
          </w:tcPr>
          <w:p w:rsidR="001012E0" w:rsidRDefault="001012E0" w:rsidP="002A0F73">
            <w:r>
              <w:t xml:space="preserve">Objet exemple : </w:t>
            </w:r>
          </w:p>
          <w:p w:rsidR="001012E0" w:rsidRDefault="001012E0" w:rsidP="002A0F73"/>
        </w:tc>
        <w:tc>
          <w:tcPr>
            <w:tcW w:w="4536" w:type="dxa"/>
          </w:tcPr>
          <w:p w:rsidR="001012E0" w:rsidRDefault="002A0F73" w:rsidP="002A0F73">
            <w:r>
              <w:t xml:space="preserve">Annexe D du livre de Yann szwec sur la programmation ABAP OBJET, </w:t>
            </w:r>
          </w:p>
          <w:p w:rsidR="002A0F73" w:rsidRDefault="00C51DC1" w:rsidP="002A0F73">
            <w:r>
              <w:t>Implémentation</w:t>
            </w:r>
            <w:r w:rsidR="002A0F73">
              <w:t xml:space="preserve"> 2008, Suède, revisité en ABAP objet.</w:t>
            </w:r>
          </w:p>
        </w:tc>
      </w:tr>
      <w:tr w:rsidR="001012E0" w:rsidTr="00E27343">
        <w:tc>
          <w:tcPr>
            <w:tcW w:w="9062" w:type="dxa"/>
            <w:gridSpan w:val="3"/>
            <w:shd w:val="clear" w:color="auto" w:fill="FBD4B4" w:themeFill="accent6" w:themeFillTint="66"/>
          </w:tcPr>
          <w:p w:rsidR="001012E0" w:rsidRDefault="001012E0" w:rsidP="002A0F73">
            <w:r>
              <w:t>Contrainte actuelle :</w:t>
            </w:r>
          </w:p>
          <w:p w:rsidR="001012E0" w:rsidRDefault="001012E0" w:rsidP="002A0F73"/>
        </w:tc>
      </w:tr>
      <w:tr w:rsidR="001012E0" w:rsidTr="00E27343">
        <w:tc>
          <w:tcPr>
            <w:tcW w:w="9062" w:type="dxa"/>
            <w:gridSpan w:val="3"/>
          </w:tcPr>
          <w:p w:rsidR="002A0F73" w:rsidRDefault="002A0F73" w:rsidP="002A0F73"/>
          <w:p w:rsidR="002A0F73" w:rsidRDefault="002A0F73" w:rsidP="002A0F73">
            <w:r>
              <w:t xml:space="preserve">La gestion du </w:t>
            </w:r>
            <w:proofErr w:type="spellStart"/>
            <w:r>
              <w:t>pricing</w:t>
            </w:r>
            <w:proofErr w:type="spellEnd"/>
            <w:r>
              <w:t xml:space="preserve"> standard SAP ne correspond pas au besoin de la société utilisatrice, ici une administration suédoise.</w:t>
            </w:r>
          </w:p>
          <w:p w:rsidR="00E4311A" w:rsidRDefault="00E4311A" w:rsidP="002A0F73"/>
          <w:p w:rsidR="002A0F73" w:rsidRDefault="002A0F73" w:rsidP="002A0F73">
            <w:r>
              <w:t xml:space="preserve">Le développement a été assuré par un </w:t>
            </w:r>
            <w:proofErr w:type="spellStart"/>
            <w:r>
              <w:t>abapeur</w:t>
            </w:r>
            <w:proofErr w:type="spellEnd"/>
            <w:r>
              <w:t xml:space="preserve"> </w:t>
            </w:r>
            <w:proofErr w:type="gramStart"/>
            <w:r>
              <w:t>expérimenté</w:t>
            </w:r>
            <w:proofErr w:type="gramEnd"/>
            <w:r>
              <w:t>, en programmation procédural et module fonction.</w:t>
            </w:r>
          </w:p>
          <w:p w:rsidR="001012E0" w:rsidRDefault="001012E0" w:rsidP="002A0F73"/>
        </w:tc>
      </w:tr>
      <w:tr w:rsidR="001012E0" w:rsidTr="00E27343">
        <w:tc>
          <w:tcPr>
            <w:tcW w:w="9062" w:type="dxa"/>
            <w:gridSpan w:val="3"/>
            <w:shd w:val="clear" w:color="auto" w:fill="00B0F0"/>
          </w:tcPr>
          <w:p w:rsidR="001012E0" w:rsidRDefault="001012E0" w:rsidP="002A0F73">
            <w:r>
              <w:t>Optimisation ECIR Consulting</w:t>
            </w:r>
          </w:p>
        </w:tc>
      </w:tr>
      <w:tr w:rsidR="001012E0" w:rsidTr="00E27343">
        <w:tc>
          <w:tcPr>
            <w:tcW w:w="9062" w:type="dxa"/>
            <w:gridSpan w:val="3"/>
          </w:tcPr>
          <w:p w:rsidR="001012E0" w:rsidRDefault="001012E0" w:rsidP="002A0F73"/>
          <w:p w:rsidR="002A0F73" w:rsidRDefault="002A0F73" w:rsidP="002A0F73">
            <w:r>
              <w:t>Il est possible de gérer des modes opératoires de calcul de prix multiples.</w:t>
            </w:r>
          </w:p>
          <w:p w:rsidR="002A0F73" w:rsidRDefault="002A0F73" w:rsidP="002A0F73"/>
          <w:p w:rsidR="002A0F73" w:rsidRDefault="002A0F73" w:rsidP="002A0F73">
            <w:r>
              <w:t>Il ne peut y avoir d‘interférence entre les différentes règles de calcul de par la séparation stricte de la mémoire apporté par l’ABAP objet</w:t>
            </w:r>
          </w:p>
          <w:p w:rsidR="002A0F73" w:rsidRDefault="002A0F73" w:rsidP="002A0F73"/>
          <w:p w:rsidR="002A0F73" w:rsidRDefault="002A0F73" w:rsidP="002A0F73">
            <w:r>
              <w:t xml:space="preserve">La gestion des tests de non </w:t>
            </w:r>
            <w:r w:rsidR="000F5388">
              <w:t>régression</w:t>
            </w:r>
            <w:r>
              <w:t xml:space="preserve"> sont limités dans les objets et processus métiers dépendants.</w:t>
            </w:r>
          </w:p>
          <w:p w:rsidR="002A0F73" w:rsidRDefault="002A0F73" w:rsidP="002A0F73"/>
          <w:p w:rsidR="002A0F73" w:rsidRDefault="00E27343" w:rsidP="002A0F73">
            <w:r>
              <w:t>L</w:t>
            </w:r>
            <w:r w:rsidR="002A0F73">
              <w:t>a gestion des modes opératoires de calcul est traçable dans le temps, temps dépendante.</w:t>
            </w:r>
          </w:p>
          <w:p w:rsidR="002A0F73" w:rsidRDefault="002A0F73" w:rsidP="002A0F73"/>
        </w:tc>
      </w:tr>
      <w:tr w:rsidR="001012E0" w:rsidTr="00E27343">
        <w:tc>
          <w:tcPr>
            <w:tcW w:w="2626" w:type="dxa"/>
            <w:shd w:val="clear" w:color="auto" w:fill="BFBFBF" w:themeFill="background1" w:themeFillShade="BF"/>
          </w:tcPr>
          <w:p w:rsidR="001012E0" w:rsidRDefault="001012E0" w:rsidP="002A0F73">
            <w:r>
              <w:t>Remarque :</w:t>
            </w:r>
          </w:p>
        </w:tc>
        <w:tc>
          <w:tcPr>
            <w:tcW w:w="6436" w:type="dxa"/>
            <w:gridSpan w:val="2"/>
          </w:tcPr>
          <w:p w:rsidR="002A0F73" w:rsidRDefault="002A0F73" w:rsidP="002A0F73"/>
          <w:p w:rsidR="001012E0" w:rsidRDefault="002A0F73" w:rsidP="002A0F73">
            <w:r>
              <w:t>Tous les secteurs d’activités ne répondant pas au mode opératoire de calcul de prix standards SAP peuvent en bénéficier.</w:t>
            </w:r>
          </w:p>
          <w:p w:rsidR="00E4311A" w:rsidRDefault="00E4311A" w:rsidP="002A0F73"/>
          <w:p w:rsidR="002A0F73" w:rsidRDefault="002A0F73" w:rsidP="002A0F73">
            <w:r>
              <w:t>Une solution complémentaire, tant pour le CRM que pour ECC6, a été développé</w:t>
            </w:r>
            <w:r w:rsidR="00E4311A">
              <w:t>e</w:t>
            </w:r>
            <w:r>
              <w:t xml:space="preserve"> pour permettre une gestion des </w:t>
            </w:r>
            <w:r w:rsidR="00E4311A">
              <w:t>prix.</w:t>
            </w:r>
          </w:p>
          <w:p w:rsidR="001012E0" w:rsidRDefault="001012E0" w:rsidP="002A0F73"/>
        </w:tc>
      </w:tr>
      <w:tr w:rsidR="00E27343" w:rsidTr="00E27343">
        <w:tc>
          <w:tcPr>
            <w:tcW w:w="2626" w:type="dxa"/>
            <w:shd w:val="clear" w:color="auto" w:fill="92D050"/>
          </w:tcPr>
          <w:p w:rsidR="00E27343" w:rsidRDefault="00E27343" w:rsidP="00502F8A"/>
          <w:p w:rsidR="00E27343" w:rsidRDefault="00E27343" w:rsidP="00502F8A">
            <w:r>
              <w:t>Programme exemple</w:t>
            </w:r>
          </w:p>
        </w:tc>
        <w:tc>
          <w:tcPr>
            <w:tcW w:w="6436" w:type="dxa"/>
            <w:gridSpan w:val="2"/>
            <w:shd w:val="clear" w:color="auto" w:fill="92D050"/>
          </w:tcPr>
          <w:p w:rsidR="00E27343" w:rsidRDefault="00E27343" w:rsidP="00502F8A"/>
          <w:p w:rsidR="00E27343" w:rsidRDefault="00E27343" w:rsidP="00502F8A">
            <w:r>
              <w:t>Nous avons une solution que nous pouvons vous présenter mais qui ne sera pas dans les exemples fournis avec le client</w:t>
            </w:r>
            <w:r w:rsidR="00C51DC1">
              <w:t xml:space="preserve"> ECIR</w:t>
            </w:r>
            <w:r>
              <w:t>.</w:t>
            </w:r>
          </w:p>
          <w:p w:rsidR="00E27343" w:rsidRDefault="00E27343" w:rsidP="00502F8A">
            <w:r>
              <w:t xml:space="preserve">Respect de confidentialité et </w:t>
            </w:r>
            <w:r w:rsidR="000F5388">
              <w:t xml:space="preserve">de </w:t>
            </w:r>
            <w:r>
              <w:t>solution</w:t>
            </w:r>
            <w:r w:rsidR="000F5388">
              <w:t>s</w:t>
            </w:r>
            <w:r>
              <w:t xml:space="preserve"> développée</w:t>
            </w:r>
            <w:r w:rsidR="000F5388">
              <w:t>s</w:t>
            </w:r>
            <w:r>
              <w:t xml:space="preserve"> par ECIR Consulting.</w:t>
            </w:r>
          </w:p>
          <w:p w:rsidR="00E27343" w:rsidRDefault="00E27343" w:rsidP="00502F8A"/>
        </w:tc>
      </w:tr>
    </w:tbl>
    <w:p w:rsidR="00C62640" w:rsidRDefault="00C62640" w:rsidP="00C62640">
      <w:pPr>
        <w:rPr>
          <w:sz w:val="28"/>
        </w:rPr>
      </w:pPr>
      <w:r>
        <w:br w:type="page"/>
      </w:r>
    </w:p>
    <w:p w:rsidR="0030559D" w:rsidRDefault="0030559D" w:rsidP="00062739">
      <w:pPr>
        <w:pStyle w:val="Titre2"/>
      </w:pPr>
      <w:bookmarkStart w:id="12" w:name="_Toc400019134"/>
      <w:r>
        <w:lastRenderedPageBreak/>
        <w:t>Programme de traitement : les impressions</w:t>
      </w:r>
      <w:bookmarkEnd w:id="12"/>
    </w:p>
    <w:p w:rsidR="0030559D" w:rsidRDefault="0030559D" w:rsidP="003055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7"/>
        <w:gridCol w:w="1902"/>
        <w:gridCol w:w="4533"/>
      </w:tblGrid>
      <w:tr w:rsidR="0030559D" w:rsidTr="00E27343">
        <w:tc>
          <w:tcPr>
            <w:tcW w:w="4529" w:type="dxa"/>
            <w:gridSpan w:val="2"/>
            <w:shd w:val="clear" w:color="auto" w:fill="BFBFBF" w:themeFill="background1" w:themeFillShade="BF"/>
          </w:tcPr>
          <w:p w:rsidR="0030559D" w:rsidRDefault="0030559D" w:rsidP="00393C53">
            <w:r>
              <w:t xml:space="preserve">Objet exemple : </w:t>
            </w:r>
          </w:p>
          <w:p w:rsidR="0030559D" w:rsidRDefault="0030559D" w:rsidP="00393C53"/>
        </w:tc>
        <w:tc>
          <w:tcPr>
            <w:tcW w:w="4533" w:type="dxa"/>
          </w:tcPr>
          <w:p w:rsidR="0030559D" w:rsidRDefault="0030559D" w:rsidP="00AE529F">
            <w:r>
              <w:t xml:space="preserve">Projet </w:t>
            </w:r>
            <w:r w:rsidR="00AE529F">
              <w:t>France</w:t>
            </w:r>
            <w:r>
              <w:t xml:space="preserve"> 2007</w:t>
            </w:r>
          </w:p>
          <w:p w:rsidR="0030559D" w:rsidRDefault="0030559D" w:rsidP="00AE529F">
            <w:r>
              <w:t xml:space="preserve">Projet </w:t>
            </w:r>
            <w:r w:rsidR="00AE529F">
              <w:t>Franco-Suisse</w:t>
            </w:r>
            <w:r>
              <w:t>, 2005</w:t>
            </w:r>
          </w:p>
        </w:tc>
      </w:tr>
      <w:tr w:rsidR="0030559D" w:rsidTr="00E27343">
        <w:tc>
          <w:tcPr>
            <w:tcW w:w="9062" w:type="dxa"/>
            <w:gridSpan w:val="3"/>
            <w:shd w:val="clear" w:color="auto" w:fill="FBD4B4" w:themeFill="accent6" w:themeFillTint="66"/>
          </w:tcPr>
          <w:p w:rsidR="0030559D" w:rsidRDefault="0030559D" w:rsidP="00393C53">
            <w:r>
              <w:t>Contrainte actuelle :</w:t>
            </w:r>
          </w:p>
          <w:p w:rsidR="0030559D" w:rsidRDefault="0030559D" w:rsidP="00393C53"/>
        </w:tc>
      </w:tr>
      <w:tr w:rsidR="0030559D" w:rsidTr="00E27343">
        <w:tc>
          <w:tcPr>
            <w:tcW w:w="9062" w:type="dxa"/>
            <w:gridSpan w:val="3"/>
          </w:tcPr>
          <w:p w:rsidR="0030559D" w:rsidRDefault="0030559D" w:rsidP="00393C53"/>
          <w:p w:rsidR="0030559D" w:rsidRDefault="0030559D" w:rsidP="00393C53">
            <w:r>
              <w:t xml:space="preserve">Les </w:t>
            </w:r>
            <w:proofErr w:type="spellStart"/>
            <w:r>
              <w:t>smartforms</w:t>
            </w:r>
            <w:proofErr w:type="spellEnd"/>
            <w:r>
              <w:t xml:space="preserve"> nécessitent la récupération de données. </w:t>
            </w:r>
          </w:p>
          <w:p w:rsidR="0030559D" w:rsidRDefault="0030559D" w:rsidP="00393C53">
            <w:r>
              <w:t xml:space="preserve">Parfois la récupération de données est commune à de nombreux </w:t>
            </w:r>
            <w:proofErr w:type="spellStart"/>
            <w:r>
              <w:t>smartforms</w:t>
            </w:r>
            <w:proofErr w:type="spellEnd"/>
            <w:r>
              <w:t>, mais chacun ses données.</w:t>
            </w:r>
          </w:p>
          <w:p w:rsidR="0030559D" w:rsidRDefault="0030559D" w:rsidP="00393C53"/>
        </w:tc>
      </w:tr>
      <w:tr w:rsidR="0030559D" w:rsidTr="00E27343">
        <w:tc>
          <w:tcPr>
            <w:tcW w:w="9062" w:type="dxa"/>
            <w:gridSpan w:val="3"/>
            <w:shd w:val="clear" w:color="auto" w:fill="00B0F0"/>
          </w:tcPr>
          <w:p w:rsidR="0030559D" w:rsidRDefault="0030559D" w:rsidP="00393C53">
            <w:r>
              <w:t>Optimisation ECIR Consulting</w:t>
            </w:r>
          </w:p>
        </w:tc>
      </w:tr>
      <w:tr w:rsidR="0030559D" w:rsidTr="00E27343">
        <w:tc>
          <w:tcPr>
            <w:tcW w:w="9062" w:type="dxa"/>
            <w:gridSpan w:val="3"/>
          </w:tcPr>
          <w:p w:rsidR="0030559D" w:rsidRDefault="0030559D" w:rsidP="00393C53"/>
          <w:p w:rsidR="0030559D" w:rsidRDefault="0030559D" w:rsidP="00393C53">
            <w:r>
              <w:t>Les données seront traitées comme une politique de traitement :</w:t>
            </w:r>
          </w:p>
          <w:p w:rsidR="0030559D" w:rsidRDefault="0030559D" w:rsidP="0030559D">
            <w:pPr>
              <w:pStyle w:val="Paragraphedeliste"/>
              <w:numPr>
                <w:ilvl w:val="0"/>
                <w:numId w:val="2"/>
              </w:numPr>
            </w:pPr>
            <w:r>
              <w:t xml:space="preserve">traçabilité, </w:t>
            </w:r>
          </w:p>
          <w:p w:rsidR="0030559D" w:rsidRDefault="0030559D" w:rsidP="0030559D">
            <w:pPr>
              <w:pStyle w:val="Paragraphedeliste"/>
              <w:numPr>
                <w:ilvl w:val="0"/>
                <w:numId w:val="2"/>
              </w:numPr>
            </w:pPr>
            <w:r>
              <w:t xml:space="preserve">temps dépendance, </w:t>
            </w:r>
          </w:p>
          <w:p w:rsidR="0030559D" w:rsidRDefault="0030559D" w:rsidP="0030559D">
            <w:pPr>
              <w:pStyle w:val="Paragraphedeliste"/>
              <w:numPr>
                <w:ilvl w:val="0"/>
                <w:numId w:val="2"/>
              </w:numPr>
            </w:pPr>
            <w:r>
              <w:t>mutualisation des récupérations de données</w:t>
            </w:r>
          </w:p>
          <w:p w:rsidR="0030559D" w:rsidRDefault="0030559D" w:rsidP="0030559D"/>
          <w:p w:rsidR="0030559D" w:rsidRDefault="0030559D" w:rsidP="0030559D">
            <w:r>
              <w:t>L’instanciation des politiques permet la stricte séparation des données pour chaque impression.</w:t>
            </w:r>
          </w:p>
          <w:p w:rsidR="0030559D" w:rsidRDefault="0030559D" w:rsidP="0030559D"/>
        </w:tc>
      </w:tr>
      <w:tr w:rsidR="0030559D" w:rsidTr="00E27343">
        <w:tc>
          <w:tcPr>
            <w:tcW w:w="2627" w:type="dxa"/>
            <w:shd w:val="clear" w:color="auto" w:fill="BFBFBF" w:themeFill="background1" w:themeFillShade="BF"/>
          </w:tcPr>
          <w:p w:rsidR="0030559D" w:rsidRDefault="0030559D" w:rsidP="00393C53">
            <w:r>
              <w:t>Remarque :</w:t>
            </w:r>
          </w:p>
        </w:tc>
        <w:tc>
          <w:tcPr>
            <w:tcW w:w="6435" w:type="dxa"/>
            <w:gridSpan w:val="2"/>
          </w:tcPr>
          <w:p w:rsidR="0030559D" w:rsidRDefault="0030559D" w:rsidP="00393C53"/>
          <w:p w:rsidR="0030559D" w:rsidRDefault="0030559D" w:rsidP="00393C53">
            <w:r>
              <w:t>2 projets ont apporté une confirmation du besoin de mutualisation et de traçabilité des traitements.</w:t>
            </w:r>
          </w:p>
          <w:p w:rsidR="0030559D" w:rsidRDefault="0030559D" w:rsidP="00393C53"/>
        </w:tc>
      </w:tr>
      <w:tr w:rsidR="00E27343" w:rsidTr="00E27343">
        <w:tc>
          <w:tcPr>
            <w:tcW w:w="2627" w:type="dxa"/>
            <w:shd w:val="clear" w:color="auto" w:fill="92D050"/>
          </w:tcPr>
          <w:p w:rsidR="00E27343" w:rsidRDefault="00E27343" w:rsidP="00502F8A"/>
          <w:p w:rsidR="00E27343" w:rsidRDefault="00E27343" w:rsidP="00502F8A">
            <w:r>
              <w:t>Programme exemple</w:t>
            </w:r>
          </w:p>
        </w:tc>
        <w:tc>
          <w:tcPr>
            <w:tcW w:w="6435" w:type="dxa"/>
            <w:gridSpan w:val="2"/>
            <w:shd w:val="clear" w:color="auto" w:fill="92D050"/>
          </w:tcPr>
          <w:p w:rsidR="00E27343" w:rsidRDefault="00E27343" w:rsidP="00502F8A"/>
          <w:p w:rsidR="00E27343" w:rsidRDefault="00E27343" w:rsidP="00502F8A">
            <w:r>
              <w:t>Nous avons une solution que nous pouvons vous présenter mais qui ne sera pas dans les exemples fournis avec le client</w:t>
            </w:r>
            <w:r w:rsidR="00C51DC1">
              <w:t xml:space="preserve"> ECIR</w:t>
            </w:r>
            <w:r>
              <w:t>.</w:t>
            </w:r>
          </w:p>
          <w:p w:rsidR="00E27343" w:rsidRDefault="00E27343" w:rsidP="00502F8A">
            <w:r>
              <w:t xml:space="preserve">Respect de confidentialité et </w:t>
            </w:r>
            <w:r w:rsidR="000F5388">
              <w:t xml:space="preserve">de </w:t>
            </w:r>
            <w:r>
              <w:t>solution</w:t>
            </w:r>
            <w:r w:rsidR="000F5388">
              <w:t>s</w:t>
            </w:r>
            <w:r>
              <w:t xml:space="preserve"> développée</w:t>
            </w:r>
            <w:r w:rsidR="000F5388">
              <w:t>s</w:t>
            </w:r>
            <w:r>
              <w:t xml:space="preserve"> par ECIR Consulting.</w:t>
            </w:r>
          </w:p>
          <w:p w:rsidR="00E27343" w:rsidRDefault="00E27343" w:rsidP="00502F8A"/>
        </w:tc>
      </w:tr>
    </w:tbl>
    <w:p w:rsidR="0030559D" w:rsidRPr="0030559D" w:rsidRDefault="0030559D" w:rsidP="0030559D"/>
    <w:p w:rsidR="0030559D" w:rsidRDefault="0030559D">
      <w:pPr>
        <w:rPr>
          <w:b/>
          <w:sz w:val="28"/>
        </w:rPr>
      </w:pPr>
      <w:r>
        <w:br w:type="page"/>
      </w:r>
    </w:p>
    <w:p w:rsidR="00155339" w:rsidRDefault="00155339" w:rsidP="00062739">
      <w:pPr>
        <w:pStyle w:val="Titre2"/>
      </w:pPr>
      <w:bookmarkStart w:id="13" w:name="_Toc400019135"/>
      <w:r>
        <w:lastRenderedPageBreak/>
        <w:t>Programme de traitement : BI, extracteurs</w:t>
      </w:r>
      <w:bookmarkEnd w:id="13"/>
    </w:p>
    <w:p w:rsidR="0030559D" w:rsidRPr="0030559D" w:rsidRDefault="0030559D" w:rsidP="003055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9"/>
        <w:gridCol w:w="1911"/>
        <w:gridCol w:w="4522"/>
      </w:tblGrid>
      <w:tr w:rsidR="001012E0" w:rsidTr="002A0F73">
        <w:tc>
          <w:tcPr>
            <w:tcW w:w="4606" w:type="dxa"/>
            <w:gridSpan w:val="2"/>
            <w:shd w:val="clear" w:color="auto" w:fill="BFBFBF" w:themeFill="background1" w:themeFillShade="BF"/>
          </w:tcPr>
          <w:p w:rsidR="001012E0" w:rsidRDefault="001012E0" w:rsidP="002A0F73">
            <w:r>
              <w:t xml:space="preserve">Objet exemple : </w:t>
            </w:r>
          </w:p>
          <w:p w:rsidR="001012E0" w:rsidRDefault="001012E0" w:rsidP="002A0F73"/>
        </w:tc>
        <w:tc>
          <w:tcPr>
            <w:tcW w:w="4606" w:type="dxa"/>
          </w:tcPr>
          <w:p w:rsidR="001012E0" w:rsidRDefault="001012E0" w:rsidP="002A0F73"/>
        </w:tc>
      </w:tr>
      <w:tr w:rsidR="001012E0" w:rsidTr="002A0F73">
        <w:tc>
          <w:tcPr>
            <w:tcW w:w="9212" w:type="dxa"/>
            <w:gridSpan w:val="3"/>
            <w:shd w:val="clear" w:color="auto" w:fill="FBD4B4" w:themeFill="accent6" w:themeFillTint="66"/>
          </w:tcPr>
          <w:p w:rsidR="001012E0" w:rsidRDefault="001012E0" w:rsidP="002A0F73">
            <w:r>
              <w:t>Contrainte actuelle :</w:t>
            </w:r>
          </w:p>
          <w:p w:rsidR="001012E0" w:rsidRDefault="001012E0" w:rsidP="002A0F73"/>
        </w:tc>
      </w:tr>
      <w:tr w:rsidR="001012E0" w:rsidTr="002A0F73">
        <w:tc>
          <w:tcPr>
            <w:tcW w:w="9212" w:type="dxa"/>
            <w:gridSpan w:val="3"/>
          </w:tcPr>
          <w:p w:rsidR="001012E0" w:rsidRDefault="001012E0" w:rsidP="002A0F73"/>
        </w:tc>
      </w:tr>
      <w:tr w:rsidR="001012E0" w:rsidTr="002A0F73">
        <w:tc>
          <w:tcPr>
            <w:tcW w:w="9212" w:type="dxa"/>
            <w:gridSpan w:val="3"/>
            <w:shd w:val="clear" w:color="auto" w:fill="00B0F0"/>
          </w:tcPr>
          <w:p w:rsidR="001012E0" w:rsidRDefault="001012E0" w:rsidP="002A0F73">
            <w:r>
              <w:t>Optimisation ECIR Consulting</w:t>
            </w:r>
          </w:p>
        </w:tc>
      </w:tr>
      <w:tr w:rsidR="001012E0" w:rsidTr="002A0F73">
        <w:tc>
          <w:tcPr>
            <w:tcW w:w="9212" w:type="dxa"/>
            <w:gridSpan w:val="3"/>
          </w:tcPr>
          <w:p w:rsidR="001012E0" w:rsidRDefault="001012E0" w:rsidP="001012E0"/>
          <w:p w:rsidR="008C5C17" w:rsidRDefault="008C5C17" w:rsidP="001012E0">
            <w:r>
              <w:t>Traçage de tous les traitements dans les extracteurs</w:t>
            </w:r>
          </w:p>
          <w:p w:rsidR="008C5C17" w:rsidRDefault="008C5C17" w:rsidP="001012E0"/>
          <w:p w:rsidR="008C5C17" w:rsidRDefault="008C5C17" w:rsidP="001012E0">
            <w:r>
              <w:t>Suivi des évolutions dans le temps</w:t>
            </w:r>
          </w:p>
          <w:p w:rsidR="008C5C17" w:rsidRDefault="008C5C17" w:rsidP="001012E0"/>
        </w:tc>
      </w:tr>
      <w:tr w:rsidR="001012E0" w:rsidTr="002A0F73">
        <w:tc>
          <w:tcPr>
            <w:tcW w:w="2660" w:type="dxa"/>
            <w:shd w:val="clear" w:color="auto" w:fill="BFBFBF" w:themeFill="background1" w:themeFillShade="BF"/>
          </w:tcPr>
          <w:p w:rsidR="001012E0" w:rsidRDefault="001012E0" w:rsidP="002A0F73">
            <w:r>
              <w:t>Remarque :</w:t>
            </w:r>
          </w:p>
        </w:tc>
        <w:tc>
          <w:tcPr>
            <w:tcW w:w="6552" w:type="dxa"/>
            <w:gridSpan w:val="2"/>
          </w:tcPr>
          <w:p w:rsidR="001012E0" w:rsidRDefault="001012E0" w:rsidP="001012E0"/>
          <w:p w:rsidR="00E4311A" w:rsidRDefault="00E4311A" w:rsidP="001012E0">
            <w:r>
              <w:t>Tous les extracteurs peuvent être concernés et tracés ensemble.</w:t>
            </w:r>
          </w:p>
          <w:p w:rsidR="001012E0" w:rsidRDefault="001012E0" w:rsidP="001012E0"/>
        </w:tc>
      </w:tr>
    </w:tbl>
    <w:p w:rsidR="001012E0" w:rsidRDefault="001012E0"/>
    <w:p w:rsidR="00AD282F" w:rsidRDefault="00AD282F">
      <w:pPr>
        <w:rPr>
          <w:b/>
          <w:sz w:val="28"/>
        </w:rPr>
      </w:pPr>
      <w:r>
        <w:br w:type="page"/>
      </w:r>
    </w:p>
    <w:p w:rsidR="00155339" w:rsidRDefault="00AD282F" w:rsidP="00062739">
      <w:pPr>
        <w:pStyle w:val="Titre1"/>
      </w:pPr>
      <w:bookmarkStart w:id="14" w:name="_Toc400019136"/>
      <w:r>
        <w:lastRenderedPageBreak/>
        <w:t>Historique de la réflexion du développement de la solution</w:t>
      </w:r>
      <w:bookmarkEnd w:id="14"/>
    </w:p>
    <w:p w:rsidR="00AD282F" w:rsidRPr="00AD282F" w:rsidRDefault="00AD282F" w:rsidP="00AD28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4"/>
        <w:gridCol w:w="1397"/>
        <w:gridCol w:w="6871"/>
      </w:tblGrid>
      <w:tr w:rsidR="00AD282F" w:rsidRPr="008D46ED" w:rsidTr="008D46ED">
        <w:tc>
          <w:tcPr>
            <w:tcW w:w="668" w:type="dxa"/>
            <w:shd w:val="clear" w:color="auto" w:fill="FBD4B4" w:themeFill="accent6" w:themeFillTint="66"/>
          </w:tcPr>
          <w:p w:rsidR="00AD282F" w:rsidRPr="008D46ED" w:rsidRDefault="008D46ED" w:rsidP="00AD282F">
            <w:r>
              <w:t>Année</w:t>
            </w:r>
          </w:p>
        </w:tc>
        <w:tc>
          <w:tcPr>
            <w:tcW w:w="1425" w:type="dxa"/>
            <w:shd w:val="clear" w:color="auto" w:fill="FBD4B4" w:themeFill="accent6" w:themeFillTint="66"/>
          </w:tcPr>
          <w:p w:rsidR="00AD282F" w:rsidRPr="008D46ED" w:rsidRDefault="008D46ED" w:rsidP="00AD282F">
            <w:r>
              <w:t>Solution</w:t>
            </w:r>
            <w:r w:rsidR="00E047D7">
              <w:t xml:space="preserve"> SAP</w:t>
            </w:r>
          </w:p>
        </w:tc>
        <w:tc>
          <w:tcPr>
            <w:tcW w:w="7195" w:type="dxa"/>
            <w:shd w:val="clear" w:color="auto" w:fill="FBD4B4" w:themeFill="accent6" w:themeFillTint="66"/>
          </w:tcPr>
          <w:p w:rsidR="00AD282F" w:rsidRPr="008D46ED" w:rsidRDefault="008D46ED" w:rsidP="00AD282F">
            <w:r w:rsidRPr="008D46ED">
              <w:t>Description</w:t>
            </w:r>
          </w:p>
        </w:tc>
      </w:tr>
      <w:tr w:rsidR="00E03607" w:rsidTr="00AD282F">
        <w:tc>
          <w:tcPr>
            <w:tcW w:w="668" w:type="dxa"/>
          </w:tcPr>
          <w:p w:rsidR="00E03607" w:rsidRDefault="00E03607" w:rsidP="00AD282F">
            <w:r>
              <w:t>2014</w:t>
            </w:r>
          </w:p>
        </w:tc>
        <w:tc>
          <w:tcPr>
            <w:tcW w:w="1425" w:type="dxa"/>
          </w:tcPr>
          <w:p w:rsidR="00E03607" w:rsidRDefault="00E03607" w:rsidP="00AD282F">
            <w:r>
              <w:t>CRM</w:t>
            </w:r>
          </w:p>
        </w:tc>
        <w:tc>
          <w:tcPr>
            <w:tcW w:w="7195" w:type="dxa"/>
          </w:tcPr>
          <w:p w:rsidR="00E03607" w:rsidRDefault="00E03607" w:rsidP="00E03607">
            <w:r>
              <w:t>Solution de prix spécifique pour ISU.</w:t>
            </w:r>
          </w:p>
          <w:p w:rsidR="00E03607" w:rsidRDefault="00E03607" w:rsidP="00E03607"/>
        </w:tc>
      </w:tr>
      <w:tr w:rsidR="00AD282F" w:rsidTr="00AD282F">
        <w:tc>
          <w:tcPr>
            <w:tcW w:w="668" w:type="dxa"/>
          </w:tcPr>
          <w:p w:rsidR="00AD282F" w:rsidRDefault="00AD282F" w:rsidP="00AD282F">
            <w:r>
              <w:t>2013</w:t>
            </w:r>
          </w:p>
        </w:tc>
        <w:tc>
          <w:tcPr>
            <w:tcW w:w="1425" w:type="dxa"/>
          </w:tcPr>
          <w:p w:rsidR="00AD282F" w:rsidRDefault="00E047D7" w:rsidP="00AD282F">
            <w:r>
              <w:t>MDG</w:t>
            </w:r>
          </w:p>
        </w:tc>
        <w:tc>
          <w:tcPr>
            <w:tcW w:w="7195" w:type="dxa"/>
          </w:tcPr>
          <w:p w:rsidR="00AD282F" w:rsidRDefault="00AD282F" w:rsidP="00E03607">
            <w:r>
              <w:t>Développement de l’application</w:t>
            </w:r>
            <w:r w:rsidR="008D46ED">
              <w:t xml:space="preserve"> </w:t>
            </w:r>
            <w:r w:rsidR="00E03607">
              <w:t xml:space="preserve">de </w:t>
            </w:r>
            <w:r w:rsidR="008D46ED">
              <w:t>contrôle de WORKFLOW</w:t>
            </w:r>
            <w:r w:rsidR="00E03607">
              <w:t>.</w:t>
            </w:r>
          </w:p>
          <w:p w:rsidR="00E03607" w:rsidRDefault="00E03607" w:rsidP="00E03607"/>
        </w:tc>
      </w:tr>
      <w:tr w:rsidR="00E047D7" w:rsidTr="00AD282F">
        <w:tc>
          <w:tcPr>
            <w:tcW w:w="668" w:type="dxa"/>
          </w:tcPr>
          <w:p w:rsidR="00E047D7" w:rsidRDefault="00E047D7" w:rsidP="00E047D7">
            <w:r>
              <w:t>2013</w:t>
            </w:r>
          </w:p>
        </w:tc>
        <w:tc>
          <w:tcPr>
            <w:tcW w:w="1425" w:type="dxa"/>
          </w:tcPr>
          <w:p w:rsidR="00E047D7" w:rsidRDefault="00E047D7" w:rsidP="00AD282F">
            <w:r>
              <w:t>CRM</w:t>
            </w:r>
          </w:p>
        </w:tc>
        <w:tc>
          <w:tcPr>
            <w:tcW w:w="7195" w:type="dxa"/>
          </w:tcPr>
          <w:p w:rsidR="00E047D7" w:rsidRDefault="00E03607" w:rsidP="00AD282F">
            <w:r>
              <w:t>Expertise sur les ACE.</w:t>
            </w:r>
          </w:p>
          <w:p w:rsidR="00E03607" w:rsidRDefault="00E03607" w:rsidP="00AD282F"/>
        </w:tc>
      </w:tr>
      <w:tr w:rsidR="00AD282F" w:rsidTr="00AD282F">
        <w:tc>
          <w:tcPr>
            <w:tcW w:w="668" w:type="dxa"/>
          </w:tcPr>
          <w:p w:rsidR="00AD282F" w:rsidRDefault="00AD282F" w:rsidP="00E047D7">
            <w:r>
              <w:t>201</w:t>
            </w:r>
            <w:r w:rsidR="00E047D7">
              <w:t>2</w:t>
            </w:r>
          </w:p>
        </w:tc>
        <w:tc>
          <w:tcPr>
            <w:tcW w:w="1425" w:type="dxa"/>
          </w:tcPr>
          <w:p w:rsidR="00AD282F" w:rsidRDefault="00AD282F" w:rsidP="00AD282F">
            <w:r>
              <w:t>EHS</w:t>
            </w:r>
          </w:p>
        </w:tc>
        <w:tc>
          <w:tcPr>
            <w:tcW w:w="7195" w:type="dxa"/>
          </w:tcPr>
          <w:p w:rsidR="00AD282F" w:rsidRDefault="00AD282F" w:rsidP="00AD282F">
            <w:r>
              <w:t>Développement de l’application XML, fichier sortant</w:t>
            </w:r>
            <w:r w:rsidR="00E03607">
              <w:t>.</w:t>
            </w:r>
          </w:p>
          <w:p w:rsidR="00E03607" w:rsidRDefault="00E03607" w:rsidP="00AD282F"/>
        </w:tc>
      </w:tr>
      <w:tr w:rsidR="00AD282F" w:rsidTr="00AD282F">
        <w:tc>
          <w:tcPr>
            <w:tcW w:w="668" w:type="dxa"/>
          </w:tcPr>
          <w:p w:rsidR="00AD282F" w:rsidRDefault="00AD282F" w:rsidP="00AD282F">
            <w:r>
              <w:t>2010</w:t>
            </w:r>
          </w:p>
        </w:tc>
        <w:tc>
          <w:tcPr>
            <w:tcW w:w="1425" w:type="dxa"/>
          </w:tcPr>
          <w:p w:rsidR="00AD282F" w:rsidRDefault="00AD282F" w:rsidP="00AD282F">
            <w:r>
              <w:t>CRM</w:t>
            </w:r>
          </w:p>
        </w:tc>
        <w:tc>
          <w:tcPr>
            <w:tcW w:w="7195" w:type="dxa"/>
          </w:tcPr>
          <w:p w:rsidR="00AD282F" w:rsidRDefault="00AD282F" w:rsidP="00AD282F">
            <w:r>
              <w:t xml:space="preserve">Gestion des BADI en </w:t>
            </w:r>
            <w:r w:rsidR="00E03607">
              <w:t>Allemagne.</w:t>
            </w:r>
          </w:p>
          <w:p w:rsidR="00E03607" w:rsidRDefault="00E03607" w:rsidP="00AD282F"/>
        </w:tc>
      </w:tr>
      <w:tr w:rsidR="00AD282F" w:rsidTr="00AD282F">
        <w:tc>
          <w:tcPr>
            <w:tcW w:w="668" w:type="dxa"/>
          </w:tcPr>
          <w:p w:rsidR="00AD282F" w:rsidRDefault="00AD282F" w:rsidP="00AD282F">
            <w:r>
              <w:t>2009</w:t>
            </w:r>
          </w:p>
        </w:tc>
        <w:tc>
          <w:tcPr>
            <w:tcW w:w="1425" w:type="dxa"/>
          </w:tcPr>
          <w:p w:rsidR="00AD282F" w:rsidRDefault="00AD282F" w:rsidP="00AD282F">
            <w:r>
              <w:t>ECC6</w:t>
            </w:r>
          </w:p>
        </w:tc>
        <w:tc>
          <w:tcPr>
            <w:tcW w:w="7195" w:type="dxa"/>
          </w:tcPr>
          <w:p w:rsidR="00AD282F" w:rsidRDefault="00AD282F" w:rsidP="00AD282F">
            <w:r>
              <w:t>Idée de la part d’un stagiaire dans une formation pour un intégrateur</w:t>
            </w:r>
            <w:r w:rsidR="00E03607">
              <w:t xml:space="preserve"> sur l’extension des user-exit</w:t>
            </w:r>
          </w:p>
          <w:p w:rsidR="00E03607" w:rsidRDefault="00E03607" w:rsidP="00AD282F"/>
        </w:tc>
      </w:tr>
      <w:tr w:rsidR="00AD282F" w:rsidTr="00AD282F">
        <w:tc>
          <w:tcPr>
            <w:tcW w:w="668" w:type="dxa"/>
          </w:tcPr>
          <w:p w:rsidR="00AD282F" w:rsidRDefault="00AD282F" w:rsidP="00AD282F">
            <w:r>
              <w:t>2008</w:t>
            </w:r>
          </w:p>
        </w:tc>
        <w:tc>
          <w:tcPr>
            <w:tcW w:w="1425" w:type="dxa"/>
          </w:tcPr>
          <w:p w:rsidR="00AD282F" w:rsidRDefault="00AD282F" w:rsidP="00AD282F">
            <w:r>
              <w:t>CRM</w:t>
            </w:r>
          </w:p>
        </w:tc>
        <w:tc>
          <w:tcPr>
            <w:tcW w:w="7195" w:type="dxa"/>
          </w:tcPr>
          <w:p w:rsidR="00AD282F" w:rsidRDefault="00AD282F" w:rsidP="00AD282F">
            <w:r>
              <w:t>Création de la solution de gestion de l’interface entrante Suède</w:t>
            </w:r>
            <w:r w:rsidR="00E03607">
              <w:t>.</w:t>
            </w:r>
          </w:p>
          <w:p w:rsidR="00E03607" w:rsidRDefault="00E03607" w:rsidP="00AD282F">
            <w:r>
              <w:t xml:space="preserve">Maintenance de la solution de </w:t>
            </w:r>
            <w:proofErr w:type="spellStart"/>
            <w:r>
              <w:t>pricing</w:t>
            </w:r>
            <w:proofErr w:type="spellEnd"/>
            <w:r w:rsidR="0071565F">
              <w:t xml:space="preserve"> en ABAP procédural</w:t>
            </w:r>
            <w:r>
              <w:t>.</w:t>
            </w:r>
          </w:p>
          <w:p w:rsidR="00E03607" w:rsidRDefault="00E03607" w:rsidP="00AD282F"/>
        </w:tc>
      </w:tr>
      <w:tr w:rsidR="008D46ED" w:rsidTr="00AD282F">
        <w:tc>
          <w:tcPr>
            <w:tcW w:w="668" w:type="dxa"/>
          </w:tcPr>
          <w:p w:rsidR="008D46ED" w:rsidRDefault="008D46ED" w:rsidP="00AD282F">
            <w:r>
              <w:t>2007</w:t>
            </w:r>
          </w:p>
        </w:tc>
        <w:tc>
          <w:tcPr>
            <w:tcW w:w="1425" w:type="dxa"/>
          </w:tcPr>
          <w:p w:rsidR="008D46ED" w:rsidRDefault="008D46ED" w:rsidP="00AD282F">
            <w:r>
              <w:t>ECC6</w:t>
            </w:r>
          </w:p>
        </w:tc>
        <w:tc>
          <w:tcPr>
            <w:tcW w:w="7195" w:type="dxa"/>
          </w:tcPr>
          <w:p w:rsidR="008D46ED" w:rsidRDefault="008D46ED" w:rsidP="00AD282F">
            <w:r>
              <w:t>Création d’un</w:t>
            </w:r>
            <w:r w:rsidR="00E03607">
              <w:t xml:space="preserve">e solution mutualisée </w:t>
            </w:r>
            <w:proofErr w:type="spellStart"/>
            <w:r w:rsidR="00E03607">
              <w:t>smartform</w:t>
            </w:r>
            <w:proofErr w:type="spellEnd"/>
            <w:r w:rsidR="00E03607">
              <w:t>.</w:t>
            </w:r>
          </w:p>
          <w:p w:rsidR="00E03607" w:rsidRDefault="00E03607" w:rsidP="00AD282F">
            <w:r>
              <w:t>Programmation procédurale mutualisée.</w:t>
            </w:r>
          </w:p>
          <w:p w:rsidR="00E03607" w:rsidRDefault="00E03607" w:rsidP="00AD282F"/>
        </w:tc>
      </w:tr>
      <w:tr w:rsidR="00AD282F" w:rsidTr="00AD282F">
        <w:tc>
          <w:tcPr>
            <w:tcW w:w="668" w:type="dxa"/>
          </w:tcPr>
          <w:p w:rsidR="00AD282F" w:rsidRDefault="00AD282F" w:rsidP="00AD282F">
            <w:r>
              <w:t>2005</w:t>
            </w:r>
          </w:p>
        </w:tc>
        <w:tc>
          <w:tcPr>
            <w:tcW w:w="1425" w:type="dxa"/>
          </w:tcPr>
          <w:p w:rsidR="00AD282F" w:rsidRDefault="00E047D7" w:rsidP="00AD282F">
            <w:r>
              <w:t>R/3 4.7</w:t>
            </w:r>
          </w:p>
        </w:tc>
        <w:tc>
          <w:tcPr>
            <w:tcW w:w="7195" w:type="dxa"/>
          </w:tcPr>
          <w:p w:rsidR="00AD282F" w:rsidRDefault="00AD282F" w:rsidP="00AD282F">
            <w:r>
              <w:t>Création de l’application des payes du groupe AREVA, ABAP procédural fusionnant différentes interfaces de paye.</w:t>
            </w:r>
          </w:p>
          <w:p w:rsidR="00E03607" w:rsidRDefault="00E03607" w:rsidP="00E03607">
            <w:r>
              <w:t>Programmation procédurale mutualisée.</w:t>
            </w:r>
          </w:p>
          <w:p w:rsidR="00E03607" w:rsidRDefault="00E03607" w:rsidP="00AD282F"/>
          <w:p w:rsidR="00E03607" w:rsidRDefault="00E03607" w:rsidP="00AD282F"/>
        </w:tc>
      </w:tr>
    </w:tbl>
    <w:p w:rsidR="00AD282F" w:rsidRPr="00AD282F" w:rsidRDefault="00AD282F" w:rsidP="00AD282F"/>
    <w:sectPr w:rsidR="00AD282F" w:rsidRPr="00AD282F" w:rsidSect="003028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D6" w:rsidRDefault="00CB09D6" w:rsidP="00943C02">
      <w:pPr>
        <w:spacing w:after="0" w:line="240" w:lineRule="auto"/>
      </w:pPr>
      <w:r>
        <w:separator/>
      </w:r>
    </w:p>
  </w:endnote>
  <w:endnote w:type="continuationSeparator" w:id="0">
    <w:p w:rsidR="00CB09D6" w:rsidRDefault="00CB09D6" w:rsidP="0094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5013"/>
      <w:docPartObj>
        <w:docPartGallery w:val="Page Numbers (Bottom of Page)"/>
        <w:docPartUnique/>
      </w:docPartObj>
    </w:sdtPr>
    <w:sdtEndPr/>
    <w:sdtContent>
      <w:p w:rsidR="000500F3" w:rsidRDefault="00B827B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2DB">
          <w:rPr>
            <w:noProof/>
          </w:rPr>
          <w:t>14</w:t>
        </w:r>
        <w:r>
          <w:rPr>
            <w:noProof/>
          </w:rPr>
          <w:fldChar w:fldCharType="end"/>
        </w:r>
        <w:r w:rsidR="000500F3">
          <w:t xml:space="preserve"> / </w:t>
        </w:r>
        <w:fldSimple w:instr=" NUMPAGES   \* MERGEFORMAT ">
          <w:r w:rsidR="008E22DB">
            <w:rPr>
              <w:noProof/>
            </w:rPr>
            <w:t>14</w:t>
          </w:r>
        </w:fldSimple>
      </w:p>
    </w:sdtContent>
  </w:sdt>
  <w:p w:rsidR="000500F3" w:rsidRDefault="000500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D6" w:rsidRDefault="00CB09D6" w:rsidP="00943C02">
      <w:pPr>
        <w:spacing w:after="0" w:line="240" w:lineRule="auto"/>
      </w:pPr>
      <w:r>
        <w:separator/>
      </w:r>
    </w:p>
  </w:footnote>
  <w:footnote w:type="continuationSeparator" w:id="0">
    <w:p w:rsidR="00CB09D6" w:rsidRDefault="00CB09D6" w:rsidP="0094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211A"/>
    <w:multiLevelType w:val="multilevel"/>
    <w:tmpl w:val="456CA6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378D"/>
    <w:multiLevelType w:val="hybridMultilevel"/>
    <w:tmpl w:val="91866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3F47"/>
    <w:multiLevelType w:val="multilevel"/>
    <w:tmpl w:val="ED0EE27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F90897"/>
    <w:multiLevelType w:val="hybridMultilevel"/>
    <w:tmpl w:val="7FF2F5DC"/>
    <w:lvl w:ilvl="0" w:tplc="2BF6F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F5"/>
    <w:rsid w:val="00033648"/>
    <w:rsid w:val="000500F3"/>
    <w:rsid w:val="00061159"/>
    <w:rsid w:val="00062739"/>
    <w:rsid w:val="00065DC2"/>
    <w:rsid w:val="00080C8B"/>
    <w:rsid w:val="000830DB"/>
    <w:rsid w:val="000950CF"/>
    <w:rsid w:val="000F5388"/>
    <w:rsid w:val="001012E0"/>
    <w:rsid w:val="001104C5"/>
    <w:rsid w:val="00112862"/>
    <w:rsid w:val="001172B8"/>
    <w:rsid w:val="00123A8F"/>
    <w:rsid w:val="00155339"/>
    <w:rsid w:val="00155EDB"/>
    <w:rsid w:val="00173700"/>
    <w:rsid w:val="00186CD3"/>
    <w:rsid w:val="001B03CB"/>
    <w:rsid w:val="00234ECC"/>
    <w:rsid w:val="0025035C"/>
    <w:rsid w:val="002563E8"/>
    <w:rsid w:val="00281926"/>
    <w:rsid w:val="002A0F73"/>
    <w:rsid w:val="002C2920"/>
    <w:rsid w:val="003028D2"/>
    <w:rsid w:val="0030559D"/>
    <w:rsid w:val="003251C8"/>
    <w:rsid w:val="00366F98"/>
    <w:rsid w:val="003E4886"/>
    <w:rsid w:val="00424CD4"/>
    <w:rsid w:val="00453438"/>
    <w:rsid w:val="00497E4B"/>
    <w:rsid w:val="00512673"/>
    <w:rsid w:val="005304F5"/>
    <w:rsid w:val="00537A1D"/>
    <w:rsid w:val="00556EE0"/>
    <w:rsid w:val="005A4FED"/>
    <w:rsid w:val="005E6CC1"/>
    <w:rsid w:val="00634CFB"/>
    <w:rsid w:val="006B180E"/>
    <w:rsid w:val="006B7010"/>
    <w:rsid w:val="006D1DB3"/>
    <w:rsid w:val="006F1A8C"/>
    <w:rsid w:val="006F33D3"/>
    <w:rsid w:val="0071565F"/>
    <w:rsid w:val="0073472E"/>
    <w:rsid w:val="00773839"/>
    <w:rsid w:val="0078418E"/>
    <w:rsid w:val="007B3340"/>
    <w:rsid w:val="007F1AA7"/>
    <w:rsid w:val="0081232F"/>
    <w:rsid w:val="00836BD1"/>
    <w:rsid w:val="0087401D"/>
    <w:rsid w:val="008A33FA"/>
    <w:rsid w:val="008C5C17"/>
    <w:rsid w:val="008D46ED"/>
    <w:rsid w:val="008E22DB"/>
    <w:rsid w:val="00900518"/>
    <w:rsid w:val="00914907"/>
    <w:rsid w:val="00932CB5"/>
    <w:rsid w:val="00943C02"/>
    <w:rsid w:val="00971211"/>
    <w:rsid w:val="009917F4"/>
    <w:rsid w:val="00A06C68"/>
    <w:rsid w:val="00A07CF5"/>
    <w:rsid w:val="00A2368D"/>
    <w:rsid w:val="00A950B5"/>
    <w:rsid w:val="00A97CB4"/>
    <w:rsid w:val="00AA1C6D"/>
    <w:rsid w:val="00AC7BCB"/>
    <w:rsid w:val="00AD282F"/>
    <w:rsid w:val="00AE529F"/>
    <w:rsid w:val="00AE782E"/>
    <w:rsid w:val="00AF17BD"/>
    <w:rsid w:val="00AF58DA"/>
    <w:rsid w:val="00B644F6"/>
    <w:rsid w:val="00B827BC"/>
    <w:rsid w:val="00C168AD"/>
    <w:rsid w:val="00C30979"/>
    <w:rsid w:val="00C51DC1"/>
    <w:rsid w:val="00C62640"/>
    <w:rsid w:val="00CA1A37"/>
    <w:rsid w:val="00CB007B"/>
    <w:rsid w:val="00CB09D6"/>
    <w:rsid w:val="00CF4407"/>
    <w:rsid w:val="00D04CB7"/>
    <w:rsid w:val="00D56D1A"/>
    <w:rsid w:val="00E03607"/>
    <w:rsid w:val="00E047D7"/>
    <w:rsid w:val="00E16444"/>
    <w:rsid w:val="00E1728F"/>
    <w:rsid w:val="00E27343"/>
    <w:rsid w:val="00E4113C"/>
    <w:rsid w:val="00E4311A"/>
    <w:rsid w:val="00E55A87"/>
    <w:rsid w:val="00EA0599"/>
    <w:rsid w:val="00F066E2"/>
    <w:rsid w:val="00F24FBA"/>
    <w:rsid w:val="00F44941"/>
    <w:rsid w:val="00F71B46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E7EC1-48BE-4B03-AEE7-1A59EC71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8D2"/>
  </w:style>
  <w:style w:type="paragraph" w:styleId="Titre1">
    <w:name w:val="heading 1"/>
    <w:basedOn w:val="Paragraphedeliste"/>
    <w:next w:val="Normal"/>
    <w:link w:val="Titre1Car"/>
    <w:uiPriority w:val="9"/>
    <w:qFormat/>
    <w:rsid w:val="00062739"/>
    <w:pPr>
      <w:numPr>
        <w:numId w:val="4"/>
      </w:numPr>
      <w:outlineLvl w:val="0"/>
    </w:pPr>
    <w:rPr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62739"/>
    <w:pPr>
      <w:numPr>
        <w:ilvl w:val="1"/>
      </w:numPr>
      <w:outlineLvl w:val="1"/>
    </w:pPr>
    <w:rPr>
      <w:sz w:val="24"/>
      <w:szCs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F44941"/>
    <w:pPr>
      <w:numPr>
        <w:ilvl w:val="2"/>
      </w:numPr>
      <w:spacing w:before="2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30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0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304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62739"/>
    <w:rPr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53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62739"/>
    <w:rPr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3C02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943C0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43C0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43C0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C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4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3C02"/>
  </w:style>
  <w:style w:type="paragraph" w:styleId="Pieddepage">
    <w:name w:val="footer"/>
    <w:basedOn w:val="Normal"/>
    <w:link w:val="PieddepageCar"/>
    <w:uiPriority w:val="99"/>
    <w:unhideWhenUsed/>
    <w:rsid w:val="0094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C02"/>
  </w:style>
  <w:style w:type="character" w:customStyle="1" w:styleId="Titre3Car">
    <w:name w:val="Titre 3 Car"/>
    <w:basedOn w:val="Policepardfaut"/>
    <w:link w:val="Titre3"/>
    <w:uiPriority w:val="9"/>
    <w:rsid w:val="00F44941"/>
    <w:rPr>
      <w:b/>
      <w:sz w:val="28"/>
    </w:rPr>
  </w:style>
  <w:style w:type="paragraph" w:styleId="TM3">
    <w:name w:val="toc 3"/>
    <w:basedOn w:val="Normal"/>
    <w:next w:val="Normal"/>
    <w:autoRedefine/>
    <w:uiPriority w:val="39"/>
    <w:unhideWhenUsed/>
    <w:rsid w:val="00E1728F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173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2h-sant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eils-plu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F2E1-E1A0-449E-B1FB-26602CB6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2561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yann szwec</cp:lastModifiedBy>
  <cp:revision>5</cp:revision>
  <dcterms:created xsi:type="dcterms:W3CDTF">2014-10-02T11:13:00Z</dcterms:created>
  <dcterms:modified xsi:type="dcterms:W3CDTF">2014-10-02T11:16:00Z</dcterms:modified>
</cp:coreProperties>
</file>